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9D4E" w14:textId="77777777" w:rsidR="0083031E" w:rsidRDefault="00B115E0" w:rsidP="00B115E0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sz w:val="20"/>
          <w:szCs w:val="20"/>
          <w:lang w:val="ru-RU" w:bidi="ar-SA"/>
        </w:rPr>
      </w:pPr>
      <w:r w:rsidRPr="00B115E0"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drawing>
          <wp:inline distT="0" distB="0" distL="0" distR="0" wp14:anchorId="3DF80CA8" wp14:editId="700A53BB">
            <wp:extent cx="2824682" cy="1448554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898" cy="14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B93ED" w14:textId="77777777" w:rsidR="00B115E0" w:rsidRPr="00B115E0" w:rsidRDefault="00B115E0" w:rsidP="00B115E0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sz w:val="20"/>
          <w:szCs w:val="20"/>
          <w:lang w:val="ru-RU" w:bidi="ar-SA"/>
        </w:rPr>
      </w:pPr>
    </w:p>
    <w:p w14:paraId="1EA6B5BB" w14:textId="77777777" w:rsidR="009057FB" w:rsidRPr="00B115E0" w:rsidRDefault="00D34E36" w:rsidP="00B115E0">
      <w:pPr>
        <w:pStyle w:val="22"/>
        <w:spacing w:after="0" w:line="240" w:lineRule="auto"/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</w:pPr>
      <w:r w:rsidRPr="00B115E0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>Микрофлора</w:t>
      </w:r>
      <w:r w:rsidR="00C215D8" w:rsidRPr="00B115E0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>-</w:t>
      </w:r>
      <w:proofErr w:type="spellStart"/>
      <w:r w:rsidR="00C215D8" w:rsidRPr="00B115E0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>СкринТест</w:t>
      </w:r>
      <w:proofErr w:type="spellEnd"/>
    </w:p>
    <w:p w14:paraId="7C96771C" w14:textId="77777777" w:rsidR="009057FB" w:rsidRDefault="00CF4CE6" w:rsidP="00B115E0">
      <w:pPr>
        <w:pStyle w:val="1"/>
        <w:spacing w:after="0" w:line="240" w:lineRule="auto"/>
        <w:jc w:val="center"/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  <w:t>С</w:t>
      </w:r>
      <w:r w:rsidR="009057FB" w:rsidRPr="00B115E0"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  <w:t xml:space="preserve">крининг-тест для быстрого выявления </w:t>
      </w:r>
      <w:r w:rsidR="00D34E36" w:rsidRPr="00B115E0"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  <w:t>и идентиф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  <w:t>икации бактериальной микрофлоры</w:t>
      </w:r>
    </w:p>
    <w:p w14:paraId="33646582" w14:textId="77777777" w:rsidR="00B115E0" w:rsidRPr="00B115E0" w:rsidRDefault="00B115E0" w:rsidP="00B115E0">
      <w:pPr>
        <w:pStyle w:val="1"/>
        <w:spacing w:after="0" w:line="240" w:lineRule="auto"/>
        <w:jc w:val="both"/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</w:pPr>
    </w:p>
    <w:p w14:paraId="2D96FB47" w14:textId="77777777" w:rsidR="009057FB" w:rsidRPr="00B115E0" w:rsidRDefault="009057FB" w:rsidP="00B115E0">
      <w:pPr>
        <w:pStyle w:val="1"/>
        <w:spacing w:after="0" w:line="240" w:lineRule="auto"/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shd w:val="clear" w:color="auto" w:fill="F8F9FA"/>
        </w:rPr>
      </w:pPr>
      <w:r w:rsidRPr="00B115E0">
        <w:rPr>
          <w:rFonts w:ascii="Times New Roman" w:eastAsia="Meiryo" w:hAnsi="Times New Roman" w:cs="Times New Roman"/>
          <w:b/>
          <w:color w:val="222222"/>
          <w:sz w:val="20"/>
          <w:szCs w:val="20"/>
          <w:shd w:val="clear" w:color="auto" w:fill="F8F9FA"/>
        </w:rPr>
        <w:t>ВВЕДЕНИЕ</w:t>
      </w:r>
    </w:p>
    <w:p w14:paraId="14329E79" w14:textId="77777777" w:rsidR="00B115E0" w:rsidRDefault="00D34E36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При помощи данного набора можно провести быструю изоляцию, культивирование и идентификацию возбудителей бактериальной природы. Входящий в состав среды хромогенные </w:t>
      </w:r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субстраты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приводят к окрашиванию выросших бактерий в различный цвет в зависимости от особенностей их метаболизма. </w:t>
      </w:r>
    </w:p>
    <w:p w14:paraId="74F64CF7" w14:textId="77777777" w:rsidR="00D34E36" w:rsidRPr="00B115E0" w:rsidRDefault="00D34E36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Использование данного набора для культивирования совместно с наборами для культивирования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дерматофитозных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грибков или кандид позволяет определить первичную этиологическую принадлежность возбудителя воспаления(то  есть понять бактериальной он природы, грибной либо воспаление-результат аллергической реакции)</w:t>
      </w:r>
    </w:p>
    <w:p w14:paraId="27F384BC" w14:textId="77777777" w:rsidR="00D34E36" w:rsidRPr="00B115E0" w:rsidRDefault="00D34E36" w:rsidP="00B115E0">
      <w:pPr>
        <w:pStyle w:val="1"/>
        <w:spacing w:after="0" w:line="240" w:lineRule="auto"/>
        <w:jc w:val="both"/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</w:pPr>
    </w:p>
    <w:p w14:paraId="4437F471" w14:textId="77777777" w:rsidR="009057FB" w:rsidRPr="00B115E0" w:rsidRDefault="009057FB" w:rsidP="00B115E0">
      <w:pPr>
        <w:pStyle w:val="1"/>
        <w:spacing w:after="0" w:line="240" w:lineRule="auto"/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shd w:val="clear" w:color="auto" w:fill="F8F9FA"/>
        </w:rPr>
      </w:pPr>
      <w:r w:rsidRPr="00B115E0">
        <w:rPr>
          <w:rFonts w:ascii="Times New Roman" w:eastAsia="Meiryo" w:hAnsi="Times New Roman" w:cs="Times New Roman"/>
          <w:b/>
          <w:color w:val="222222"/>
          <w:sz w:val="20"/>
          <w:szCs w:val="20"/>
          <w:shd w:val="clear" w:color="auto" w:fill="F8F9FA"/>
        </w:rPr>
        <w:t>НАЗНАЧЕНИЕ</w:t>
      </w:r>
    </w:p>
    <w:p w14:paraId="31A96C37" w14:textId="77777777" w:rsidR="00B45BFC" w:rsidRPr="00B115E0" w:rsidRDefault="00B45BFC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Зачастую перед ветеринарами на приеме остро стоит вопрос о принадлежности возбудителя той или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иной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патологии в определенному этиологическому типу: бактериальному или грибном.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Ч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аще всего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данная неопределенность возникает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при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отитах,</w:t>
      </w:r>
      <w:r w:rsidR="00CA67FF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циститах и </w:t>
      </w:r>
      <w:proofErr w:type="spellStart"/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коньюктивитах</w:t>
      </w:r>
      <w:proofErr w:type="spellEnd"/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Как </w:t>
      </w:r>
      <w:r w:rsidR="00B115E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правило,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ветеринары,</w:t>
      </w:r>
      <w:r w:rsidR="00CA67FF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полагаясь на свой предыдущий опыт, ставят диагноз на основании незначительных клинических отличий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(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х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арактер и цвет выделений)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,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однако данный способ сопряжен с иском неправильной диагностики и назначения не правильного лечения. Ошибка между грибковой и бактериальной инфекцией при назначении лечения ведет к усугублению инфекционного процесса.  </w:t>
      </w:r>
    </w:p>
    <w:p w14:paraId="4BA959AA" w14:textId="77777777" w:rsidR="004A64EA" w:rsidRPr="00B115E0" w:rsidRDefault="004A64EA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Данный набор позволяет быстро и надежно определить характер бактериального обсеменения на пораженном участке. Компоненты среды подобраны таким образом что обеспечивается куль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тивирование бактерий как при 37</w:t>
      </w:r>
      <w:r w:rsidR="00B115E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°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 так и при комнатной температуре.</w:t>
      </w:r>
    </w:p>
    <w:p w14:paraId="3AE1A6E0" w14:textId="77777777" w:rsidR="004143DC" w:rsidRDefault="00D34E36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Хромогенный агар для обнаружения и подсчета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уропатогенных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бактерий разработан на основе результатов исследований, опубликованных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Pezzlo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(1),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Wilkie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соавт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(2),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Friedman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соавт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(3),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Murray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соавт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(4),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Soriano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Ponte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(5)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Merlino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соавт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(6). Эту среду рекомендуют для обнаружения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уропатогенных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</w:p>
    <w:p w14:paraId="7DCBAA3A" w14:textId="77777777" w:rsidR="004143DC" w:rsidRDefault="004143DC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</w:pPr>
    </w:p>
    <w:p w14:paraId="094E5E85" w14:textId="77777777" w:rsidR="004143DC" w:rsidRDefault="004143DC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</w:pPr>
    </w:p>
    <w:p w14:paraId="1E8CDA14" w14:textId="77777777" w:rsidR="004143DC" w:rsidRDefault="004143DC" w:rsidP="004143DC">
      <w:pPr>
        <w:pStyle w:val="ae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573B30CE" wp14:editId="14CC430D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E8DD" w14:textId="77777777" w:rsidR="004143DC" w:rsidRDefault="004143DC" w:rsidP="004143DC">
      <w:pPr>
        <w:pStyle w:val="ae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4703795" w14:textId="77777777" w:rsidR="004143DC" w:rsidRPr="00EB64BC" w:rsidRDefault="004143DC" w:rsidP="004143DC">
      <w:pPr>
        <w:pStyle w:val="ae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</w:t>
      </w:r>
      <w:r w:rsidRPr="004C7E75">
        <w:rPr>
          <w:b/>
          <w:bCs/>
          <w:sz w:val="18"/>
          <w:szCs w:val="18"/>
        </w:rPr>
        <w:t xml:space="preserve">ссылку   </w:t>
      </w:r>
      <w:hyperlink r:id="rId10" w:history="1"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www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.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ed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-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vet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.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com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/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video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/</w:t>
        </w:r>
      </w:hyperlink>
    </w:p>
    <w:p w14:paraId="40112C0A" w14:textId="77777777" w:rsidR="00EB64BC" w:rsidRPr="00EB64BC" w:rsidRDefault="00EB64BC" w:rsidP="004143DC">
      <w:pPr>
        <w:pStyle w:val="ae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</w:p>
    <w:p w14:paraId="6DD35E76" w14:textId="77777777" w:rsidR="00C215D8" w:rsidRPr="00B115E0" w:rsidRDefault="00D34E36" w:rsidP="004143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бактерий и как питательную среду общего назначения, поскольку она облегчает и ускоряет идентификацию некоторых грамотрицательных и грамположительных бактерий по различной окраске колоний. Характер окраски определяется взаимодействием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родо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-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видоспецифичных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ферментов бактерий ( и других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колиформных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бактерий) с двумя хромогенными субстратами.</w:t>
      </w:r>
    </w:p>
    <w:p w14:paraId="60DBC51C" w14:textId="77777777" w:rsidR="00C215D8" w:rsidRPr="00B115E0" w:rsidRDefault="00C215D8" w:rsidP="00B115E0">
      <w:pPr>
        <w:pStyle w:val="22"/>
        <w:spacing w:after="0" w:line="240" w:lineRule="auto"/>
        <w:jc w:val="both"/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</w:pPr>
    </w:p>
    <w:p w14:paraId="6A25A0E8" w14:textId="77777777" w:rsidR="009057FB" w:rsidRPr="00B115E0" w:rsidRDefault="009057FB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</w:pPr>
      <w:bookmarkStart w:id="0" w:name="bookmark43"/>
      <w:bookmarkStart w:id="1" w:name="bookmark44"/>
      <w:bookmarkStart w:id="2" w:name="bookmark45"/>
      <w:r w:rsidRPr="00B115E0"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  <w:t>ОПИСАНИЕ</w:t>
      </w:r>
    </w:p>
    <w:p w14:paraId="409AC709" w14:textId="77777777" w:rsidR="00EF67BE" w:rsidRDefault="009057FB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Для выделения и общей идентификации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бактерий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в данном наборе </w:t>
      </w:r>
      <w:r w:rsidR="00112B27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используется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культуральная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среда</w:t>
      </w:r>
      <w:r w:rsidR="00EF67B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для выделения и цветовой  идентификации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бактерий</w:t>
      </w:r>
      <w:r w:rsidR="00EF67B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из клинического материала.</w:t>
      </w:r>
    </w:p>
    <w:p w14:paraId="0CD28D8C" w14:textId="77777777" w:rsidR="00B115E0" w:rsidRPr="00B115E0" w:rsidRDefault="00B115E0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</w:p>
    <w:p w14:paraId="048CEF35" w14:textId="77777777" w:rsidR="009057FB" w:rsidRPr="00B115E0" w:rsidRDefault="00BD4C0B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Данная среда содержит:</w:t>
      </w:r>
    </w:p>
    <w:p w14:paraId="2DC17256" w14:textId="77777777" w:rsidR="00EF67BE" w:rsidRPr="00B115E0" w:rsidRDefault="00EF67BE" w:rsidP="00DA4700">
      <w:pPr>
        <w:pStyle w:val="af0"/>
        <w:widowControl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Агаровая основа</w:t>
      </w:r>
    </w:p>
    <w:p w14:paraId="714C1BEA" w14:textId="77777777" w:rsidR="00A671B0" w:rsidRPr="00B115E0" w:rsidRDefault="00A671B0" w:rsidP="00DA4700">
      <w:pPr>
        <w:pStyle w:val="af0"/>
        <w:widowControl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Стабилизаторы и ростовые факторы</w:t>
      </w:r>
    </w:p>
    <w:p w14:paraId="0FD7D593" w14:textId="77777777" w:rsidR="00EF67BE" w:rsidRDefault="00EF67BE" w:rsidP="00DA4700">
      <w:pPr>
        <w:pStyle w:val="af0"/>
        <w:widowControl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Хромогенные компоненты для </w:t>
      </w:r>
      <w:r w:rsidR="006877A2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окрашивания разных </w:t>
      </w:r>
      <w:r w:rsidR="00112B27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видов</w:t>
      </w:r>
      <w:r w:rsidR="006877A2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бактерий</w:t>
      </w:r>
      <w:r w:rsidR="006877A2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в </w:t>
      </w:r>
      <w:r w:rsidR="00112B27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разные </w:t>
      </w:r>
      <w:r w:rsidR="006877A2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цвета</w:t>
      </w:r>
    </w:p>
    <w:p w14:paraId="66291BBA" w14:textId="77777777" w:rsidR="00B115E0" w:rsidRPr="00B115E0" w:rsidRDefault="00B115E0" w:rsidP="00B115E0">
      <w:pPr>
        <w:pStyle w:val="af0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</w:p>
    <w:p w14:paraId="521998AB" w14:textId="77777777" w:rsidR="009057FB" w:rsidRPr="00B115E0" w:rsidRDefault="00886922" w:rsidP="00B115E0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Состав набора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:</w:t>
      </w:r>
    </w:p>
    <w:p w14:paraId="3B02B9C1" w14:textId="77777777" w:rsidR="009057FB" w:rsidRPr="00B115E0" w:rsidRDefault="00BD4C0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5 </w:t>
      </w:r>
      <w:r w:rsidR="00247155"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  <w:t xml:space="preserve"> </w:t>
      </w:r>
      <w:r w:rsidR="00247155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или 10 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сред</w:t>
      </w:r>
    </w:p>
    <w:p w14:paraId="729CEE96" w14:textId="77777777" w:rsidR="009057FB" w:rsidRDefault="00BD4C0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Инструк</w:t>
      </w:r>
      <w:r w:rsidR="00886922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ц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ия</w:t>
      </w:r>
    </w:p>
    <w:p w14:paraId="0979E9A8" w14:textId="77777777" w:rsidR="00B115E0" w:rsidRPr="00B115E0" w:rsidRDefault="00B115E0" w:rsidP="00B115E0">
      <w:pPr>
        <w:pStyle w:val="af0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</w:p>
    <w:p w14:paraId="25057A92" w14:textId="77777777" w:rsidR="009057FB" w:rsidRPr="00B115E0" w:rsidRDefault="009057FB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  <w:t>МЕСТО ХРАНЕНИЯ</w:t>
      </w:r>
    </w:p>
    <w:p w14:paraId="5E3BF0C7" w14:textId="77777777" w:rsidR="009057FB" w:rsidRDefault="00DC047E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Хранение 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от </w:t>
      </w:r>
      <w:r w:rsidR="009057F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+2 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до 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+</w:t>
      </w:r>
      <w:r w:rsidR="009057F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8</w:t>
      </w:r>
      <w:r w:rsidR="00B115E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°</w:t>
      </w:r>
      <w:r w:rsidR="00F24B1D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C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.</w:t>
      </w:r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Среда сохраняет стерильность до первого вскрытия</w:t>
      </w:r>
    </w:p>
    <w:p w14:paraId="3C90F5E8" w14:textId="77777777" w:rsidR="00B115E0" w:rsidRPr="00B115E0" w:rsidRDefault="00B115E0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</w:p>
    <w:p w14:paraId="2036A98A" w14:textId="77777777" w:rsidR="009057FB" w:rsidRPr="00B115E0" w:rsidRDefault="009057FB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  <w:t>ТЕСТОВАЯ ПРОЦЕДУРА</w:t>
      </w:r>
    </w:p>
    <w:p w14:paraId="6C12C7F4" w14:textId="77777777" w:rsidR="009057FB" w:rsidRPr="00B115E0" w:rsidRDefault="009057F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Проверьте место отбора проб, чтобы убедиться, что он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о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не бы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ло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обработан</w:t>
      </w:r>
      <w:r w:rsidR="00DC047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о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медикаментами, которые могут повлиять на результаты.</w:t>
      </w:r>
    </w:p>
    <w:p w14:paraId="278DDE05" w14:textId="77777777" w:rsidR="00DC047E" w:rsidRPr="00B115E0" w:rsidRDefault="00DC047E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Снимите защитную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целофановую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обертку с баночки с </w:t>
      </w:r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Микрофлора-</w:t>
      </w:r>
      <w:proofErr w:type="spellStart"/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СкринТест</w:t>
      </w:r>
      <w:proofErr w:type="spellEnd"/>
    </w:p>
    <w:p w14:paraId="088B1B65" w14:textId="77777777" w:rsidR="009057FB" w:rsidRPr="00B115E0" w:rsidRDefault="00DC047E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Используя стерильный ватный тампон или зонд отберите пробу с пораженного или проверяемого места(глаз или влагалище или ухо или рот или нос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итд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)</w:t>
      </w:r>
    </w:p>
    <w:p w14:paraId="5BA6A04C" w14:textId="77777777" w:rsidR="009057FB" w:rsidRPr="00B115E0" w:rsidRDefault="009057F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Поместите образец на поверхность питательной среды, не 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повреждая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ее.</w:t>
      </w:r>
    </w:p>
    <w:p w14:paraId="22605CB4" w14:textId="77777777" w:rsidR="009057FB" w:rsidRPr="00B115E0" w:rsidRDefault="009057F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lastRenderedPageBreak/>
        <w:t xml:space="preserve">Закройте трубку, </w:t>
      </w:r>
      <w:r w:rsidR="00DC047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затяните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крышку полностью</w:t>
      </w:r>
      <w:r w:rsidR="00DC047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.</w:t>
      </w:r>
    </w:p>
    <w:p w14:paraId="65D117BE" w14:textId="77777777" w:rsidR="009057FB" w:rsidRPr="00B115E0" w:rsidRDefault="009057F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Инкубируйте п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ри комнатной температуре (22-25°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C)</w:t>
      </w:r>
      <w:r w:rsidR="00DC047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в темном месте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в течение периода испытаний 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(</w:t>
      </w:r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1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-</w:t>
      </w:r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4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дней)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Проверяйте ежедневно на предмет изменения цвета среды и роста колоний.</w:t>
      </w:r>
    </w:p>
    <w:p w14:paraId="351916EF" w14:textId="42A39007" w:rsidR="004A64EA" w:rsidRPr="00B115E0" w:rsidRDefault="004A64EA" w:rsidP="00B115E0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</w:rPr>
      </w:pPr>
    </w:p>
    <w:p w14:paraId="1E91939C" w14:textId="77777777" w:rsidR="004A64EA" w:rsidRPr="00B115E0" w:rsidRDefault="004A64EA" w:rsidP="00B115E0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</w:rPr>
      </w:pPr>
    </w:p>
    <w:p w14:paraId="51D897C5" w14:textId="77777777" w:rsidR="00BD4C0B" w:rsidRPr="00B115E0" w:rsidRDefault="00DC047E" w:rsidP="00B115E0">
      <w:pPr>
        <w:pStyle w:val="22"/>
        <w:spacing w:after="0" w:line="240" w:lineRule="auto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8F9FA"/>
        </w:rPr>
      </w:pPr>
      <w:r w:rsidRPr="00B115E0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8F9FA"/>
        </w:rPr>
        <w:t>РЕЗУЛЬТАТЫ</w:t>
      </w:r>
    </w:p>
    <w:p w14:paraId="7D434112" w14:textId="77777777" w:rsidR="00DC047E" w:rsidRPr="00B115E0" w:rsidRDefault="00DC047E" w:rsidP="00B115E0">
      <w:pPr>
        <w:pStyle w:val="22"/>
        <w:spacing w:after="0" w:line="240" w:lineRule="auto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/>
        </w:rPr>
      </w:pPr>
    </w:p>
    <w:bookmarkEnd w:id="0"/>
    <w:bookmarkEnd w:id="1"/>
    <w:bookmarkEnd w:id="2"/>
    <w:p w14:paraId="18244DF2" w14:textId="77777777" w:rsidR="00112B27" w:rsidRDefault="00DC047E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После посева в течении 48-72 часов после посева в случае положительной реакции начинается </w:t>
      </w:r>
      <w:r w:rsidR="00112B27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рост колоний, окрашенных в различный цвет в зависимости от выросшего вида. Таблица с цветами колоний приведена ниже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.</w:t>
      </w:r>
    </w:p>
    <w:p w14:paraId="43CF00E0" w14:textId="77777777" w:rsidR="00B115E0" w:rsidRPr="00B115E0" w:rsidRDefault="00B115E0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</w:p>
    <w:tbl>
      <w:tblPr>
        <w:tblStyle w:val="af3"/>
        <w:tblW w:w="7035" w:type="dxa"/>
        <w:tblLook w:val="04A0" w:firstRow="1" w:lastRow="0" w:firstColumn="1" w:lastColumn="0" w:noHBand="0" w:noVBand="1"/>
      </w:tblPr>
      <w:tblGrid>
        <w:gridCol w:w="3085"/>
        <w:gridCol w:w="1301"/>
        <w:gridCol w:w="2649"/>
      </w:tblGrid>
      <w:tr w:rsidR="00631391" w:rsidRPr="00B115E0" w14:paraId="0FBAC177" w14:textId="77777777" w:rsidTr="00DA4700">
        <w:trPr>
          <w:trHeight w:val="692"/>
        </w:trPr>
        <w:tc>
          <w:tcPr>
            <w:tcW w:w="3085" w:type="dxa"/>
            <w:shd w:val="clear" w:color="auto" w:fill="95B3D7" w:themeFill="accent1" w:themeFillTint="99"/>
            <w:vAlign w:val="center"/>
            <w:hideMark/>
          </w:tcPr>
          <w:p w14:paraId="7761618C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Штаммы микроорганизмов (ATCC)</w:t>
            </w:r>
          </w:p>
        </w:tc>
        <w:tc>
          <w:tcPr>
            <w:tcW w:w="1301" w:type="dxa"/>
            <w:shd w:val="clear" w:color="auto" w:fill="95B3D7" w:themeFill="accent1" w:themeFillTint="99"/>
            <w:vAlign w:val="center"/>
            <w:hideMark/>
          </w:tcPr>
          <w:p w14:paraId="6DE81F55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Рост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  <w:hideMark/>
          </w:tcPr>
          <w:p w14:paraId="7D06FA3C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Цвет колоний</w:t>
            </w:r>
          </w:p>
        </w:tc>
      </w:tr>
      <w:tr w:rsidR="00631391" w:rsidRPr="00B115E0" w14:paraId="1EF13951" w14:textId="77777777" w:rsidTr="00DA4700">
        <w:trPr>
          <w:trHeight w:val="462"/>
        </w:trPr>
        <w:tc>
          <w:tcPr>
            <w:tcW w:w="3085" w:type="dxa"/>
            <w:vAlign w:val="center"/>
            <w:hideMark/>
          </w:tcPr>
          <w:p w14:paraId="0A9CBAD7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Escherichia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coli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(25922)</w:t>
            </w:r>
          </w:p>
        </w:tc>
        <w:tc>
          <w:tcPr>
            <w:tcW w:w="1301" w:type="dxa"/>
            <w:vAlign w:val="center"/>
            <w:hideMark/>
          </w:tcPr>
          <w:p w14:paraId="39B87DF5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75C4EE27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Розовые или красные</w:t>
            </w:r>
          </w:p>
        </w:tc>
      </w:tr>
      <w:tr w:rsidR="00631391" w:rsidRPr="00B115E0" w14:paraId="1D49BCFA" w14:textId="77777777" w:rsidTr="00DA4700">
        <w:trPr>
          <w:trHeight w:val="463"/>
        </w:trPr>
        <w:tc>
          <w:tcPr>
            <w:tcW w:w="3085" w:type="dxa"/>
            <w:vAlign w:val="center"/>
            <w:hideMark/>
          </w:tcPr>
          <w:p w14:paraId="2730A8AD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Proteus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mirabilis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(10975)</w:t>
            </w:r>
          </w:p>
        </w:tc>
        <w:tc>
          <w:tcPr>
            <w:tcW w:w="1301" w:type="dxa"/>
            <w:vAlign w:val="center"/>
            <w:hideMark/>
          </w:tcPr>
          <w:p w14:paraId="10C3BCEF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4033C643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Светло-коричневые</w:t>
            </w:r>
          </w:p>
        </w:tc>
      </w:tr>
      <w:tr w:rsidR="00631391" w:rsidRPr="00BB2C6F" w14:paraId="161B52D4" w14:textId="77777777" w:rsidTr="00DA4700">
        <w:trPr>
          <w:trHeight w:val="692"/>
        </w:trPr>
        <w:tc>
          <w:tcPr>
            <w:tcW w:w="3085" w:type="dxa"/>
            <w:vAlign w:val="center"/>
            <w:hideMark/>
          </w:tcPr>
          <w:p w14:paraId="30E384FC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Klebsiella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pneumoniae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(13883)</w:t>
            </w:r>
          </w:p>
        </w:tc>
        <w:tc>
          <w:tcPr>
            <w:tcW w:w="1301" w:type="dxa"/>
            <w:vAlign w:val="center"/>
            <w:hideMark/>
          </w:tcPr>
          <w:p w14:paraId="237179EF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535F9D1D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Темно-синие или фиолетовые,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мукоидные</w:t>
            </w:r>
            <w:proofErr w:type="spellEnd"/>
          </w:p>
        </w:tc>
      </w:tr>
      <w:tr w:rsidR="00631391" w:rsidRPr="00B115E0" w14:paraId="581ABA91" w14:textId="77777777" w:rsidTr="00DA4700">
        <w:trPr>
          <w:trHeight w:val="462"/>
        </w:trPr>
        <w:tc>
          <w:tcPr>
            <w:tcW w:w="3085" w:type="dxa"/>
            <w:vAlign w:val="center"/>
            <w:hideMark/>
          </w:tcPr>
          <w:p w14:paraId="31455B12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Pseudomonas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aeruginosa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(27853)</w:t>
            </w:r>
          </w:p>
        </w:tc>
        <w:tc>
          <w:tcPr>
            <w:tcW w:w="1301" w:type="dxa"/>
            <w:vAlign w:val="center"/>
            <w:hideMark/>
          </w:tcPr>
          <w:p w14:paraId="4CC38307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038673F2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Бесцветные</w:t>
            </w:r>
          </w:p>
        </w:tc>
      </w:tr>
      <w:tr w:rsidR="00631391" w:rsidRPr="00B115E0" w14:paraId="5D391285" w14:textId="77777777" w:rsidTr="00DA4700">
        <w:trPr>
          <w:trHeight w:val="462"/>
        </w:trPr>
        <w:tc>
          <w:tcPr>
            <w:tcW w:w="3085" w:type="dxa"/>
            <w:vAlign w:val="center"/>
            <w:hideMark/>
          </w:tcPr>
          <w:p w14:paraId="14743A99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Staphylococcus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aureus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(25923)</w:t>
            </w:r>
          </w:p>
        </w:tc>
        <w:tc>
          <w:tcPr>
            <w:tcW w:w="1301" w:type="dxa"/>
            <w:vAlign w:val="center"/>
            <w:hideMark/>
          </w:tcPr>
          <w:p w14:paraId="49F8C4F7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67A91936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Золотисто-желтые</w:t>
            </w:r>
          </w:p>
        </w:tc>
      </w:tr>
      <w:tr w:rsidR="00631391" w:rsidRPr="00B115E0" w14:paraId="59C8D95E" w14:textId="77777777" w:rsidTr="00DA4700">
        <w:trPr>
          <w:trHeight w:val="462"/>
        </w:trPr>
        <w:tc>
          <w:tcPr>
            <w:tcW w:w="3085" w:type="dxa"/>
            <w:vAlign w:val="center"/>
            <w:hideMark/>
          </w:tcPr>
          <w:p w14:paraId="7188535A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Enterococcus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faecalis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(29212)</w:t>
            </w:r>
          </w:p>
        </w:tc>
        <w:tc>
          <w:tcPr>
            <w:tcW w:w="1301" w:type="dxa"/>
            <w:vAlign w:val="center"/>
            <w:hideMark/>
          </w:tcPr>
          <w:p w14:paraId="15F29823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16C334AF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Синие, мелкие</w:t>
            </w:r>
          </w:p>
        </w:tc>
      </w:tr>
    </w:tbl>
    <w:p w14:paraId="0947C30B" w14:textId="77777777" w:rsidR="001E219E" w:rsidRDefault="001E219E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</w:pPr>
    </w:p>
    <w:p w14:paraId="211232F2" w14:textId="77777777" w:rsidR="005B4AC0" w:rsidRDefault="005B4AC0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</w:pPr>
    </w:p>
    <w:p w14:paraId="1B47AB19" w14:textId="77777777" w:rsidR="009F27AE" w:rsidRDefault="009F27AE" w:rsidP="009F27AE">
      <w:pPr>
        <w:pStyle w:val="af4"/>
        <w:jc w:val="both"/>
        <w:rPr>
          <w:rFonts w:ascii="Times New Roman" w:eastAsia="Meiryo" w:hAnsi="Times New Roman" w:cs="Times New Roman"/>
          <w:sz w:val="20"/>
          <w:szCs w:val="20"/>
        </w:rPr>
      </w:pPr>
    </w:p>
    <w:p w14:paraId="277BB154" w14:textId="77777777" w:rsidR="009F27AE" w:rsidRDefault="009F27AE" w:rsidP="009F27AE">
      <w:pPr>
        <w:pStyle w:val="af4"/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  <w:t>УТИЛИЗАЦИЯ ИСПОЛЬЗОВАННЫХ ИЛИ ПРОСРОЧЕННЫХ ТЕСТОВ</w:t>
      </w:r>
    </w:p>
    <w:p w14:paraId="4F4EB5C9" w14:textId="77777777" w:rsidR="009F27AE" w:rsidRDefault="009F27AE" w:rsidP="009F27AE">
      <w:pPr>
        <w:pStyle w:val="af4"/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Безопасность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eastAsia="ru-RU" w:bidi="ar-SA"/>
        </w:rPr>
        <w:t xml:space="preserve">. </w:t>
      </w:r>
    </w:p>
    <w:p w14:paraId="19A0CACC" w14:textId="77777777" w:rsidR="009F27AE" w:rsidRDefault="009F27AE" w:rsidP="009F27AE">
      <w:pPr>
        <w:pStyle w:val="af4"/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Пользователь должен прочитать инструкцию и строго соблюдать указания по применению и технике безопасности при использовании теста в соответствии с данной инструкцией и СанПин.</w:t>
      </w:r>
    </w:p>
    <w:p w14:paraId="4890A15E" w14:textId="77777777" w:rsidR="009F27AE" w:rsidRDefault="009F27AE" w:rsidP="009F27AE">
      <w:pPr>
        <w:pStyle w:val="af4"/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Все системы для тестирования микроорганизмов после использования могут содержать жизнеспособные бактерии, возможно, представляющие биологическую опасность. Утилизация использованных или просроченных тестов проводится в </w:t>
      </w:r>
      <w:proofErr w:type="spellStart"/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соотвествии</w:t>
      </w:r>
      <w:proofErr w:type="spellEnd"/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 с СанПин. В лабораторных условиях классическим методом утилизации является </w:t>
      </w:r>
      <w:proofErr w:type="spellStart"/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автоклавирование</w:t>
      </w:r>
      <w:proofErr w:type="spellEnd"/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.  При отсутствии автоклава необходима температурная обработка теста для стерилизации, для этого можно стерилизовать использованный тест в микроволной печи на мощности 800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eastAsia="ru-RU" w:bidi="ar-SA"/>
        </w:rPr>
        <w:t>W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 в течении минимум 1 минуты. Либо воспользоваться услугами специализированной компании.</w:t>
      </w:r>
    </w:p>
    <w:p w14:paraId="6F8B61E5" w14:textId="5FB8E8BB" w:rsidR="009F27AE" w:rsidRDefault="009F27AE" w:rsidP="009F27AE">
      <w:pPr>
        <w:pStyle w:val="af4"/>
        <w:jc w:val="both"/>
        <w:rPr>
          <w:rFonts w:ascii="Times New Roman" w:eastAsia="Meiryo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Meiryo" w:hAnsi="Times New Roman" w:cs="Times New Roman"/>
          <w:b/>
          <w:bCs/>
          <w:sz w:val="20"/>
          <w:szCs w:val="20"/>
          <w:lang w:val="ru-RU"/>
        </w:rPr>
        <w:t>ВНИМАНИЕ! Не открывайте пластиковую крышку после погружение в тест материала.</w:t>
      </w:r>
    </w:p>
    <w:p w14:paraId="53C52AC5" w14:textId="4E06A36E" w:rsidR="001233AE" w:rsidRDefault="001233AE" w:rsidP="009F27AE">
      <w:pPr>
        <w:pStyle w:val="af4"/>
        <w:jc w:val="both"/>
        <w:rPr>
          <w:rFonts w:ascii="Times New Roman" w:eastAsia="Meiryo" w:hAnsi="Times New Roman" w:cs="Times New Roman"/>
          <w:b/>
          <w:bCs/>
          <w:sz w:val="20"/>
          <w:szCs w:val="20"/>
          <w:lang w:val="ru-RU"/>
        </w:rPr>
      </w:pPr>
    </w:p>
    <w:p w14:paraId="6FB880F5" w14:textId="77777777" w:rsidR="001233AE" w:rsidRDefault="001233AE" w:rsidP="009F27AE">
      <w:pPr>
        <w:pStyle w:val="af4"/>
        <w:jc w:val="both"/>
        <w:rPr>
          <w:rFonts w:ascii="Times New Roman" w:eastAsia="Meiryo" w:hAnsi="Times New Roman" w:cs="Times New Roman"/>
          <w:b/>
          <w:bCs/>
          <w:sz w:val="20"/>
          <w:szCs w:val="20"/>
          <w:lang w:val="ru-RU"/>
        </w:rPr>
      </w:pPr>
      <w:bookmarkStart w:id="3" w:name="_GoBack"/>
      <w:bookmarkEnd w:id="3"/>
    </w:p>
    <w:p w14:paraId="79409744" w14:textId="77777777" w:rsidR="005B4AC0" w:rsidRPr="005B4AC0" w:rsidRDefault="005B4AC0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</w:p>
    <w:sectPr w:rsidR="005B4AC0" w:rsidRPr="005B4AC0" w:rsidSect="00DA4700">
      <w:footerReference w:type="default" r:id="rId11"/>
      <w:pgSz w:w="16838" w:h="11906" w:orient="landscape"/>
      <w:pgMar w:top="426" w:right="1134" w:bottom="850" w:left="1134" w:header="708" w:footer="708" w:gutter="0"/>
      <w:cols w:num="2" w:space="6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22502" w14:textId="77777777" w:rsidR="00B570CA" w:rsidRDefault="00B570CA" w:rsidP="0083031E">
      <w:r>
        <w:separator/>
      </w:r>
    </w:p>
  </w:endnote>
  <w:endnote w:type="continuationSeparator" w:id="0">
    <w:p w14:paraId="17F7A35C" w14:textId="77777777" w:rsidR="00B570CA" w:rsidRDefault="00B570CA" w:rsidP="0083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BBECD" w14:textId="77777777" w:rsidR="0083031E" w:rsidRPr="0083031E" w:rsidRDefault="0083031E" w:rsidP="0083031E">
    <w:pPr>
      <w:pStyle w:val="ac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4B561" w14:textId="77777777" w:rsidR="00B570CA" w:rsidRDefault="00B570CA" w:rsidP="0083031E">
      <w:r>
        <w:separator/>
      </w:r>
    </w:p>
  </w:footnote>
  <w:footnote w:type="continuationSeparator" w:id="0">
    <w:p w14:paraId="2FB6805B" w14:textId="77777777" w:rsidR="00B570CA" w:rsidRDefault="00B570CA" w:rsidP="0083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6035"/>
    <w:multiLevelType w:val="hybridMultilevel"/>
    <w:tmpl w:val="36F0F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6E6C"/>
    <w:multiLevelType w:val="multilevel"/>
    <w:tmpl w:val="AAF610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52C93"/>
    <w:multiLevelType w:val="hybridMultilevel"/>
    <w:tmpl w:val="7F8A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177AF"/>
    <w:multiLevelType w:val="hybridMultilevel"/>
    <w:tmpl w:val="E686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2AA2E">
      <w:numFmt w:val="bullet"/>
      <w:lvlText w:val="•"/>
      <w:lvlJc w:val="left"/>
      <w:pPr>
        <w:ind w:left="1440" w:hanging="360"/>
      </w:pPr>
      <w:rPr>
        <w:rFonts w:ascii="Calibri" w:eastAsia="Meiryo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50618"/>
    <w:multiLevelType w:val="hybridMultilevel"/>
    <w:tmpl w:val="ED6497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D5E0575"/>
    <w:multiLevelType w:val="hybridMultilevel"/>
    <w:tmpl w:val="F51A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FB"/>
    <w:rsid w:val="000105A1"/>
    <w:rsid w:val="00012E1D"/>
    <w:rsid w:val="00027A81"/>
    <w:rsid w:val="00053551"/>
    <w:rsid w:val="000538E8"/>
    <w:rsid w:val="00056F77"/>
    <w:rsid w:val="00063484"/>
    <w:rsid w:val="000732E9"/>
    <w:rsid w:val="00074A60"/>
    <w:rsid w:val="000916C8"/>
    <w:rsid w:val="00097472"/>
    <w:rsid w:val="000B52FE"/>
    <w:rsid w:val="000B5438"/>
    <w:rsid w:val="000C1ACB"/>
    <w:rsid w:val="000D1C2E"/>
    <w:rsid w:val="000D4061"/>
    <w:rsid w:val="000D578E"/>
    <w:rsid w:val="000F1270"/>
    <w:rsid w:val="000F3285"/>
    <w:rsid w:val="0010722A"/>
    <w:rsid w:val="00107A23"/>
    <w:rsid w:val="00112B27"/>
    <w:rsid w:val="001231A2"/>
    <w:rsid w:val="001233AE"/>
    <w:rsid w:val="001304DD"/>
    <w:rsid w:val="00133FA5"/>
    <w:rsid w:val="00144B1A"/>
    <w:rsid w:val="001467BD"/>
    <w:rsid w:val="00153750"/>
    <w:rsid w:val="001667F4"/>
    <w:rsid w:val="001915EB"/>
    <w:rsid w:val="001941FB"/>
    <w:rsid w:val="001A2A71"/>
    <w:rsid w:val="001A487A"/>
    <w:rsid w:val="001B2793"/>
    <w:rsid w:val="001C4EDD"/>
    <w:rsid w:val="001D559E"/>
    <w:rsid w:val="001E219E"/>
    <w:rsid w:val="001F6E47"/>
    <w:rsid w:val="001F7605"/>
    <w:rsid w:val="0022050B"/>
    <w:rsid w:val="002229A8"/>
    <w:rsid w:val="00225829"/>
    <w:rsid w:val="002407C0"/>
    <w:rsid w:val="00242B94"/>
    <w:rsid w:val="00247155"/>
    <w:rsid w:val="0025706B"/>
    <w:rsid w:val="0025749A"/>
    <w:rsid w:val="00270EB2"/>
    <w:rsid w:val="002710EE"/>
    <w:rsid w:val="00274DF4"/>
    <w:rsid w:val="00275418"/>
    <w:rsid w:val="00275808"/>
    <w:rsid w:val="0027663C"/>
    <w:rsid w:val="00295D86"/>
    <w:rsid w:val="002A7032"/>
    <w:rsid w:val="002B17CB"/>
    <w:rsid w:val="002B4CF1"/>
    <w:rsid w:val="002C3404"/>
    <w:rsid w:val="002C38C9"/>
    <w:rsid w:val="002D3FF5"/>
    <w:rsid w:val="002E01A9"/>
    <w:rsid w:val="002E1217"/>
    <w:rsid w:val="002F0536"/>
    <w:rsid w:val="00354730"/>
    <w:rsid w:val="00364D92"/>
    <w:rsid w:val="0038366C"/>
    <w:rsid w:val="003A066A"/>
    <w:rsid w:val="003A41E3"/>
    <w:rsid w:val="003A6F5A"/>
    <w:rsid w:val="003B2266"/>
    <w:rsid w:val="003B2DEF"/>
    <w:rsid w:val="003C09FE"/>
    <w:rsid w:val="003C62D4"/>
    <w:rsid w:val="003D15E3"/>
    <w:rsid w:val="003E6A20"/>
    <w:rsid w:val="003F4B6A"/>
    <w:rsid w:val="00403513"/>
    <w:rsid w:val="0040419E"/>
    <w:rsid w:val="00405E2E"/>
    <w:rsid w:val="004143DC"/>
    <w:rsid w:val="00424B92"/>
    <w:rsid w:val="00425EA3"/>
    <w:rsid w:val="004266A2"/>
    <w:rsid w:val="00436098"/>
    <w:rsid w:val="00437B49"/>
    <w:rsid w:val="00444DCC"/>
    <w:rsid w:val="00447D50"/>
    <w:rsid w:val="00452FF7"/>
    <w:rsid w:val="00456AFB"/>
    <w:rsid w:val="004663EB"/>
    <w:rsid w:val="00473E7A"/>
    <w:rsid w:val="00485548"/>
    <w:rsid w:val="004900CB"/>
    <w:rsid w:val="004A640E"/>
    <w:rsid w:val="004A64EA"/>
    <w:rsid w:val="004B64AA"/>
    <w:rsid w:val="004C49B5"/>
    <w:rsid w:val="004C7B71"/>
    <w:rsid w:val="004C7E75"/>
    <w:rsid w:val="004D1A18"/>
    <w:rsid w:val="004E75A8"/>
    <w:rsid w:val="004E7A7B"/>
    <w:rsid w:val="004F2594"/>
    <w:rsid w:val="0052374E"/>
    <w:rsid w:val="00526686"/>
    <w:rsid w:val="00534F63"/>
    <w:rsid w:val="00535888"/>
    <w:rsid w:val="005441A8"/>
    <w:rsid w:val="005518C7"/>
    <w:rsid w:val="00564138"/>
    <w:rsid w:val="005665C3"/>
    <w:rsid w:val="00586892"/>
    <w:rsid w:val="00591B8B"/>
    <w:rsid w:val="005B137B"/>
    <w:rsid w:val="005B1F4D"/>
    <w:rsid w:val="005B4AC0"/>
    <w:rsid w:val="005B4BCF"/>
    <w:rsid w:val="005B7560"/>
    <w:rsid w:val="005C3A06"/>
    <w:rsid w:val="005C7A2A"/>
    <w:rsid w:val="005C7E2F"/>
    <w:rsid w:val="00607F04"/>
    <w:rsid w:val="00610A3E"/>
    <w:rsid w:val="00613B2F"/>
    <w:rsid w:val="00615623"/>
    <w:rsid w:val="00630911"/>
    <w:rsid w:val="00631391"/>
    <w:rsid w:val="006349BA"/>
    <w:rsid w:val="00644DF8"/>
    <w:rsid w:val="006466AF"/>
    <w:rsid w:val="00662A2F"/>
    <w:rsid w:val="0066340E"/>
    <w:rsid w:val="006877A2"/>
    <w:rsid w:val="006968FF"/>
    <w:rsid w:val="006B2E13"/>
    <w:rsid w:val="006C29C7"/>
    <w:rsid w:val="006D566C"/>
    <w:rsid w:val="006E22AE"/>
    <w:rsid w:val="00701F20"/>
    <w:rsid w:val="00702776"/>
    <w:rsid w:val="0071002D"/>
    <w:rsid w:val="00721982"/>
    <w:rsid w:val="00734FA4"/>
    <w:rsid w:val="007373A7"/>
    <w:rsid w:val="00747FBA"/>
    <w:rsid w:val="0075016A"/>
    <w:rsid w:val="0075089D"/>
    <w:rsid w:val="00750C99"/>
    <w:rsid w:val="007621ED"/>
    <w:rsid w:val="0077007E"/>
    <w:rsid w:val="0077170D"/>
    <w:rsid w:val="00773818"/>
    <w:rsid w:val="007756E5"/>
    <w:rsid w:val="00775FD0"/>
    <w:rsid w:val="00777902"/>
    <w:rsid w:val="00786ABB"/>
    <w:rsid w:val="007926F1"/>
    <w:rsid w:val="00792A78"/>
    <w:rsid w:val="0079770F"/>
    <w:rsid w:val="007A1BC6"/>
    <w:rsid w:val="007A4F84"/>
    <w:rsid w:val="007B311B"/>
    <w:rsid w:val="007B428A"/>
    <w:rsid w:val="007B7F58"/>
    <w:rsid w:val="007C226B"/>
    <w:rsid w:val="007C557A"/>
    <w:rsid w:val="007D5E1A"/>
    <w:rsid w:val="007D7472"/>
    <w:rsid w:val="007E06B5"/>
    <w:rsid w:val="007E37FD"/>
    <w:rsid w:val="00806E49"/>
    <w:rsid w:val="00817264"/>
    <w:rsid w:val="0082091F"/>
    <w:rsid w:val="0083031E"/>
    <w:rsid w:val="008360F9"/>
    <w:rsid w:val="0084191F"/>
    <w:rsid w:val="00842CE1"/>
    <w:rsid w:val="008445AC"/>
    <w:rsid w:val="00846C75"/>
    <w:rsid w:val="00853381"/>
    <w:rsid w:val="00865C0A"/>
    <w:rsid w:val="008867B7"/>
    <w:rsid w:val="00886922"/>
    <w:rsid w:val="008A0271"/>
    <w:rsid w:val="008A21E0"/>
    <w:rsid w:val="008A794B"/>
    <w:rsid w:val="008B4AC4"/>
    <w:rsid w:val="008F018A"/>
    <w:rsid w:val="00900492"/>
    <w:rsid w:val="009013AD"/>
    <w:rsid w:val="009057FB"/>
    <w:rsid w:val="0093169D"/>
    <w:rsid w:val="00945B22"/>
    <w:rsid w:val="009526E7"/>
    <w:rsid w:val="00970D0F"/>
    <w:rsid w:val="00995C92"/>
    <w:rsid w:val="0099739E"/>
    <w:rsid w:val="009A05F0"/>
    <w:rsid w:val="009A0E0A"/>
    <w:rsid w:val="009A123A"/>
    <w:rsid w:val="009B62A5"/>
    <w:rsid w:val="009B7CBD"/>
    <w:rsid w:val="009F27AE"/>
    <w:rsid w:val="00A05FF8"/>
    <w:rsid w:val="00A34331"/>
    <w:rsid w:val="00A344ED"/>
    <w:rsid w:val="00A35703"/>
    <w:rsid w:val="00A36D3F"/>
    <w:rsid w:val="00A457F6"/>
    <w:rsid w:val="00A475B9"/>
    <w:rsid w:val="00A6134B"/>
    <w:rsid w:val="00A6575E"/>
    <w:rsid w:val="00A671B0"/>
    <w:rsid w:val="00A70A49"/>
    <w:rsid w:val="00A74F01"/>
    <w:rsid w:val="00A906C3"/>
    <w:rsid w:val="00A9132E"/>
    <w:rsid w:val="00A934DF"/>
    <w:rsid w:val="00A973BA"/>
    <w:rsid w:val="00AA0B4E"/>
    <w:rsid w:val="00AA2656"/>
    <w:rsid w:val="00AB1B4E"/>
    <w:rsid w:val="00AB1B5C"/>
    <w:rsid w:val="00AB4B09"/>
    <w:rsid w:val="00AC7C56"/>
    <w:rsid w:val="00AD0612"/>
    <w:rsid w:val="00AE1FBF"/>
    <w:rsid w:val="00AF0D8C"/>
    <w:rsid w:val="00AF0DB1"/>
    <w:rsid w:val="00AF5933"/>
    <w:rsid w:val="00B07DBB"/>
    <w:rsid w:val="00B115E0"/>
    <w:rsid w:val="00B124E1"/>
    <w:rsid w:val="00B1737F"/>
    <w:rsid w:val="00B20593"/>
    <w:rsid w:val="00B45BFC"/>
    <w:rsid w:val="00B512B9"/>
    <w:rsid w:val="00B570CA"/>
    <w:rsid w:val="00B57BA5"/>
    <w:rsid w:val="00B67D53"/>
    <w:rsid w:val="00B67ECA"/>
    <w:rsid w:val="00B846ED"/>
    <w:rsid w:val="00B9156D"/>
    <w:rsid w:val="00B94C1E"/>
    <w:rsid w:val="00BB2C6F"/>
    <w:rsid w:val="00BB78A5"/>
    <w:rsid w:val="00BC4D90"/>
    <w:rsid w:val="00BD4C0B"/>
    <w:rsid w:val="00BE6337"/>
    <w:rsid w:val="00BF0EA2"/>
    <w:rsid w:val="00BF52DD"/>
    <w:rsid w:val="00BF665F"/>
    <w:rsid w:val="00C0776F"/>
    <w:rsid w:val="00C1340E"/>
    <w:rsid w:val="00C215D8"/>
    <w:rsid w:val="00C3283A"/>
    <w:rsid w:val="00C43952"/>
    <w:rsid w:val="00C478C9"/>
    <w:rsid w:val="00C73DE2"/>
    <w:rsid w:val="00C75D6F"/>
    <w:rsid w:val="00C84A01"/>
    <w:rsid w:val="00C953B7"/>
    <w:rsid w:val="00CA67FF"/>
    <w:rsid w:val="00CA6FDD"/>
    <w:rsid w:val="00CB1019"/>
    <w:rsid w:val="00CC7C39"/>
    <w:rsid w:val="00CE05E4"/>
    <w:rsid w:val="00CE0F75"/>
    <w:rsid w:val="00CF4CE6"/>
    <w:rsid w:val="00D004CA"/>
    <w:rsid w:val="00D038CD"/>
    <w:rsid w:val="00D15D92"/>
    <w:rsid w:val="00D16281"/>
    <w:rsid w:val="00D167BA"/>
    <w:rsid w:val="00D309A9"/>
    <w:rsid w:val="00D34313"/>
    <w:rsid w:val="00D34E36"/>
    <w:rsid w:val="00D43523"/>
    <w:rsid w:val="00D67676"/>
    <w:rsid w:val="00D67A26"/>
    <w:rsid w:val="00D75763"/>
    <w:rsid w:val="00D80ACC"/>
    <w:rsid w:val="00D81EEA"/>
    <w:rsid w:val="00D82314"/>
    <w:rsid w:val="00D82391"/>
    <w:rsid w:val="00D8395D"/>
    <w:rsid w:val="00D95B21"/>
    <w:rsid w:val="00DA0B47"/>
    <w:rsid w:val="00DA41F3"/>
    <w:rsid w:val="00DA4700"/>
    <w:rsid w:val="00DA7651"/>
    <w:rsid w:val="00DB6367"/>
    <w:rsid w:val="00DC047E"/>
    <w:rsid w:val="00DC0DBF"/>
    <w:rsid w:val="00DC0FE6"/>
    <w:rsid w:val="00DC37C1"/>
    <w:rsid w:val="00DD18D6"/>
    <w:rsid w:val="00DD60F4"/>
    <w:rsid w:val="00DE1EFF"/>
    <w:rsid w:val="00DF0989"/>
    <w:rsid w:val="00E0015A"/>
    <w:rsid w:val="00E101ED"/>
    <w:rsid w:val="00E114BC"/>
    <w:rsid w:val="00E176F8"/>
    <w:rsid w:val="00E50707"/>
    <w:rsid w:val="00E52D66"/>
    <w:rsid w:val="00E54623"/>
    <w:rsid w:val="00E606D6"/>
    <w:rsid w:val="00E7073A"/>
    <w:rsid w:val="00E71062"/>
    <w:rsid w:val="00E7796B"/>
    <w:rsid w:val="00E965E5"/>
    <w:rsid w:val="00E979B0"/>
    <w:rsid w:val="00EB0D39"/>
    <w:rsid w:val="00EB2EEE"/>
    <w:rsid w:val="00EB64BC"/>
    <w:rsid w:val="00ED5CB5"/>
    <w:rsid w:val="00ED7EFD"/>
    <w:rsid w:val="00EF18C4"/>
    <w:rsid w:val="00EF67BE"/>
    <w:rsid w:val="00F01046"/>
    <w:rsid w:val="00F01817"/>
    <w:rsid w:val="00F1677E"/>
    <w:rsid w:val="00F24B1D"/>
    <w:rsid w:val="00F30F29"/>
    <w:rsid w:val="00F52E68"/>
    <w:rsid w:val="00F552C4"/>
    <w:rsid w:val="00F57781"/>
    <w:rsid w:val="00F723BF"/>
    <w:rsid w:val="00F769C3"/>
    <w:rsid w:val="00F873DE"/>
    <w:rsid w:val="00FB5167"/>
    <w:rsid w:val="00FD1D44"/>
    <w:rsid w:val="00FD52D3"/>
    <w:rsid w:val="00FE11FC"/>
    <w:rsid w:val="00FE24DB"/>
    <w:rsid w:val="00FE458B"/>
    <w:rsid w:val="00FF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03B6"/>
  <w15:docId w15:val="{A0432E2D-D7BA-4F5C-95A5-9C61DC8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057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57FB"/>
    <w:rPr>
      <w:rFonts w:ascii="Arial" w:eastAsia="Arial" w:hAnsi="Arial" w:cs="Arial"/>
      <w:sz w:val="13"/>
      <w:szCs w:val="13"/>
    </w:rPr>
  </w:style>
  <w:style w:type="character" w:customStyle="1" w:styleId="2">
    <w:name w:val="Заголовок №2_"/>
    <w:basedOn w:val="a0"/>
    <w:link w:val="20"/>
    <w:rsid w:val="009057FB"/>
    <w:rPr>
      <w:rFonts w:ascii="Arial" w:eastAsia="Arial" w:hAnsi="Arial" w:cs="Arial"/>
      <w:b/>
      <w:bCs/>
      <w:sz w:val="32"/>
      <w:szCs w:val="32"/>
    </w:rPr>
  </w:style>
  <w:style w:type="character" w:customStyle="1" w:styleId="21">
    <w:name w:val="Основной текст (2)_"/>
    <w:basedOn w:val="a0"/>
    <w:link w:val="22"/>
    <w:rsid w:val="009057FB"/>
    <w:rPr>
      <w:rFonts w:ascii="Segoe UI" w:eastAsia="Segoe UI" w:hAnsi="Segoe UI" w:cs="Segoe UI"/>
      <w:sz w:val="18"/>
      <w:szCs w:val="18"/>
    </w:rPr>
  </w:style>
  <w:style w:type="character" w:customStyle="1" w:styleId="4">
    <w:name w:val="Заголовок №4_"/>
    <w:basedOn w:val="a0"/>
    <w:link w:val="40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10">
    <w:name w:val="Заголовок №1_"/>
    <w:basedOn w:val="a0"/>
    <w:link w:val="11"/>
    <w:rsid w:val="009057FB"/>
    <w:rPr>
      <w:rFonts w:ascii="Arial" w:eastAsia="Arial" w:hAnsi="Arial" w:cs="Arial"/>
      <w:sz w:val="34"/>
      <w:szCs w:val="34"/>
    </w:rPr>
  </w:style>
  <w:style w:type="paragraph" w:customStyle="1" w:styleId="1">
    <w:name w:val="Основной текст1"/>
    <w:basedOn w:val="a"/>
    <w:link w:val="a3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customStyle="1" w:styleId="20">
    <w:name w:val="Заголовок №2"/>
    <w:basedOn w:val="a"/>
    <w:link w:val="2"/>
    <w:rsid w:val="009057FB"/>
    <w:pPr>
      <w:spacing w:after="320"/>
      <w:jc w:val="center"/>
      <w:outlineLvl w:val="1"/>
    </w:pPr>
    <w:rPr>
      <w:rFonts w:ascii="Arial" w:eastAsia="Arial" w:hAnsi="Arial" w:cs="Arial"/>
      <w:b/>
      <w:bCs/>
      <w:color w:val="auto"/>
      <w:sz w:val="32"/>
      <w:szCs w:val="32"/>
      <w:lang w:val="ru-RU" w:bidi="ar-SA"/>
    </w:rPr>
  </w:style>
  <w:style w:type="paragraph" w:customStyle="1" w:styleId="22">
    <w:name w:val="Основной текст (2)"/>
    <w:basedOn w:val="a"/>
    <w:link w:val="21"/>
    <w:rsid w:val="009057FB"/>
    <w:pPr>
      <w:spacing w:after="940" w:line="226" w:lineRule="auto"/>
      <w:jc w:val="center"/>
    </w:pPr>
    <w:rPr>
      <w:rFonts w:ascii="Segoe UI" w:eastAsia="Segoe UI" w:hAnsi="Segoe UI" w:cs="Segoe UI"/>
      <w:color w:val="auto"/>
      <w:sz w:val="18"/>
      <w:szCs w:val="18"/>
      <w:lang w:val="ru-RU" w:bidi="ar-SA"/>
    </w:rPr>
  </w:style>
  <w:style w:type="paragraph" w:customStyle="1" w:styleId="40">
    <w:name w:val="Заголовок №4"/>
    <w:basedOn w:val="a"/>
    <w:link w:val="4"/>
    <w:rsid w:val="009057FB"/>
    <w:pPr>
      <w:spacing w:after="80" w:line="288" w:lineRule="auto"/>
      <w:outlineLvl w:val="3"/>
    </w:pPr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11">
    <w:name w:val="Заголовок №1"/>
    <w:basedOn w:val="a"/>
    <w:link w:val="10"/>
    <w:rsid w:val="009057FB"/>
    <w:pPr>
      <w:spacing w:after="380"/>
      <w:jc w:val="center"/>
      <w:outlineLvl w:val="0"/>
    </w:pPr>
    <w:rPr>
      <w:rFonts w:ascii="Arial" w:eastAsia="Arial" w:hAnsi="Arial" w:cs="Arial"/>
      <w:color w:val="auto"/>
      <w:sz w:val="34"/>
      <w:szCs w:val="34"/>
      <w:lang w:val="ru-RU" w:bidi="ar-SA"/>
    </w:rPr>
  </w:style>
  <w:style w:type="character" w:customStyle="1" w:styleId="3">
    <w:name w:val="Основной текст (3)_"/>
    <w:basedOn w:val="a0"/>
    <w:link w:val="30"/>
    <w:rsid w:val="009057FB"/>
    <w:rPr>
      <w:rFonts w:ascii="Arial" w:eastAsia="Arial" w:hAnsi="Arial" w:cs="Arial"/>
      <w:i/>
      <w:iCs/>
      <w:sz w:val="70"/>
      <w:szCs w:val="70"/>
    </w:rPr>
  </w:style>
  <w:style w:type="character" w:customStyle="1" w:styleId="31">
    <w:name w:val="Заголовок №3_"/>
    <w:basedOn w:val="a0"/>
    <w:link w:val="32"/>
    <w:rsid w:val="009057FB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9057FB"/>
    <w:pPr>
      <w:jc w:val="center"/>
    </w:pPr>
    <w:rPr>
      <w:rFonts w:ascii="Arial" w:eastAsia="Arial" w:hAnsi="Arial" w:cs="Arial"/>
      <w:i/>
      <w:iCs/>
      <w:color w:val="auto"/>
      <w:sz w:val="70"/>
      <w:szCs w:val="70"/>
      <w:lang w:val="ru-RU" w:bidi="ar-SA"/>
    </w:rPr>
  </w:style>
  <w:style w:type="paragraph" w:customStyle="1" w:styleId="32">
    <w:name w:val="Заголовок №3"/>
    <w:basedOn w:val="a"/>
    <w:link w:val="31"/>
    <w:rsid w:val="009057FB"/>
    <w:pPr>
      <w:spacing w:after="70" w:line="223" w:lineRule="auto"/>
      <w:jc w:val="center"/>
      <w:outlineLvl w:val="2"/>
    </w:pPr>
    <w:rPr>
      <w:rFonts w:ascii="Arial" w:eastAsia="Arial" w:hAnsi="Arial" w:cs="Arial"/>
      <w:color w:val="auto"/>
      <w:sz w:val="22"/>
      <w:szCs w:val="22"/>
      <w:lang w:val="ru-RU" w:bidi="ar-SA"/>
    </w:rPr>
  </w:style>
  <w:style w:type="character" w:customStyle="1" w:styleId="a4">
    <w:name w:val="Подпись к таблице_"/>
    <w:basedOn w:val="a0"/>
    <w:link w:val="a5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a6">
    <w:name w:val="Другое_"/>
    <w:basedOn w:val="a0"/>
    <w:link w:val="a7"/>
    <w:rsid w:val="009057FB"/>
    <w:rPr>
      <w:rFonts w:ascii="Arial" w:eastAsia="Arial" w:hAnsi="Arial" w:cs="Arial"/>
      <w:sz w:val="13"/>
      <w:szCs w:val="13"/>
    </w:rPr>
  </w:style>
  <w:style w:type="paragraph" w:customStyle="1" w:styleId="a5">
    <w:name w:val="Подпись к таблице"/>
    <w:basedOn w:val="a"/>
    <w:link w:val="a4"/>
    <w:rsid w:val="009057FB"/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a7">
    <w:name w:val="Другое"/>
    <w:basedOn w:val="a"/>
    <w:link w:val="a6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styleId="HTML">
    <w:name w:val="HTML Preformatted"/>
    <w:basedOn w:val="a"/>
    <w:link w:val="HTML0"/>
    <w:uiPriority w:val="99"/>
    <w:unhideWhenUsed/>
    <w:rsid w:val="00905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057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C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CB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a">
    <w:name w:val="header"/>
    <w:basedOn w:val="a"/>
    <w:link w:val="ab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e">
    <w:name w:val="Normal (Web)"/>
    <w:basedOn w:val="a"/>
    <w:uiPriority w:val="99"/>
    <w:unhideWhenUsed/>
    <w:rsid w:val="00C215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f">
    <w:name w:val="Hyperlink"/>
    <w:basedOn w:val="a0"/>
    <w:uiPriority w:val="99"/>
    <w:unhideWhenUsed/>
    <w:rsid w:val="00C215D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877A2"/>
    <w:pPr>
      <w:ind w:left="720"/>
      <w:contextualSpacing/>
    </w:pPr>
  </w:style>
  <w:style w:type="character" w:styleId="af1">
    <w:name w:val="Emphasis"/>
    <w:basedOn w:val="a0"/>
    <w:uiPriority w:val="20"/>
    <w:qFormat/>
    <w:rsid w:val="00DC047E"/>
    <w:rPr>
      <w:i/>
      <w:iCs/>
    </w:rPr>
  </w:style>
  <w:style w:type="character" w:styleId="af2">
    <w:name w:val="Strong"/>
    <w:basedOn w:val="a0"/>
    <w:uiPriority w:val="22"/>
    <w:qFormat/>
    <w:rsid w:val="00112B27"/>
    <w:rPr>
      <w:b/>
      <w:bCs/>
    </w:rPr>
  </w:style>
  <w:style w:type="character" w:customStyle="1" w:styleId="apple-style-span">
    <w:name w:val="apple-style-span"/>
    <w:basedOn w:val="a0"/>
    <w:rsid w:val="00112B27"/>
  </w:style>
  <w:style w:type="table" w:styleId="af3">
    <w:name w:val="Table Grid"/>
    <w:basedOn w:val="a1"/>
    <w:uiPriority w:val="59"/>
    <w:rsid w:val="0011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9F27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-vet.com/vide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AE56-347B-411E-9F0C-6595DBDD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8</cp:revision>
  <cp:lastPrinted>2023-06-30T15:35:00Z</cp:lastPrinted>
  <dcterms:created xsi:type="dcterms:W3CDTF">2023-06-30T15:20:00Z</dcterms:created>
  <dcterms:modified xsi:type="dcterms:W3CDTF">2023-10-09T10:59:00Z</dcterms:modified>
</cp:coreProperties>
</file>