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3220" w14:textId="77777777" w:rsidR="00D23130" w:rsidRPr="00D23130" w:rsidRDefault="00D23130" w:rsidP="00D23130">
      <w:pPr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</w:pPr>
      <w:r w:rsidRPr="00D23130">
        <w:rPr>
          <w:rFonts w:ascii="Calibri" w:eastAsia="SimSun" w:hAnsi="Calibri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56DE9D3" wp14:editId="04B01823">
            <wp:extent cx="2476500" cy="1371600"/>
            <wp:effectExtent l="0" t="0" r="0" b="0"/>
            <wp:docPr id="4" name="Рисунок 4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97DF" w14:textId="77777777" w:rsidR="00D23130" w:rsidRPr="00D23130" w:rsidRDefault="00D23130" w:rsidP="00D23130">
      <w:pPr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Экспресс-тест на антитела к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Лептоспирозу собак 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val="en-US" w:eastAsia="ru-RU"/>
        </w:rPr>
        <w:t>Ag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- </w:t>
      </w:r>
      <w:proofErr w:type="spellStart"/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иммунохроматографический</w:t>
      </w:r>
      <w:proofErr w:type="spellEnd"/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тес</w:t>
      </w:r>
      <w:r w:rsidR="00F6753B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т для качественного определения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Лептоспироза собак 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val="en-US" w:eastAsia="ru-RU"/>
        </w:rPr>
        <w:t>Ag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6753B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плазме или 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сыворотке</w:t>
      </w:r>
      <w:r w:rsidR="00F6753B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крови,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или моче.</w:t>
      </w:r>
    </w:p>
    <w:p w14:paraId="5A1BF9DD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Принцип проведения теста</w:t>
      </w:r>
    </w:p>
    <w:p w14:paraId="7E4D786D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Лептоспироз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собак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Ag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основан на многослойном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иммунохроматографическом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(тестовую) зону и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(контрольную) зону. Когда образец помещается в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Лептоспироза собак, то появляется видимая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полоса.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Лептоспироза собак в образце.</w:t>
      </w:r>
    </w:p>
    <w:p w14:paraId="7D11E6C1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Интерпретация результатов через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15-20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минут.</w:t>
      </w:r>
    </w:p>
    <w:p w14:paraId="32CE6F61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Чувствительность 98.53%; Специфичность 100%.</w:t>
      </w:r>
    </w:p>
    <w:p w14:paraId="34939A0E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1D89DF4F" w14:textId="77777777" w:rsidR="00D23130" w:rsidRPr="00D23130" w:rsidRDefault="00D23130" w:rsidP="00D23130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Инструкция</w:t>
      </w:r>
    </w:p>
    <w:p w14:paraId="4D489378" w14:textId="77777777" w:rsidR="00D23130" w:rsidRPr="00D23130" w:rsidRDefault="00D23130" w:rsidP="00D23130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Экспресс-тест к Лептоспирозу собак</w:t>
      </w:r>
      <w:r w:rsidRPr="00D231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D231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Ag</w:t>
      </w:r>
    </w:p>
    <w:p w14:paraId="744E3E27" w14:textId="77777777" w:rsidR="00D23130" w:rsidRPr="00D23130" w:rsidRDefault="00D23130" w:rsidP="00D23130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78B35D05" w14:textId="77777777" w:rsidR="00D23130" w:rsidRPr="00D23130" w:rsidRDefault="00D23130" w:rsidP="00D23130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     ПРИНЦИП  ДЕЙСТВИЯ</w:t>
      </w:r>
    </w:p>
    <w:p w14:paraId="14047697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к </w:t>
      </w:r>
      <w:r w:rsidRPr="00D231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Лептоспирозу собак </w:t>
      </w:r>
      <w:r w:rsidRPr="00D231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Ag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иммунохроматографический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тест для качественного определения антигена Лептоспироза собак 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Ag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сыворотке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плазме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крови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моче.</w:t>
      </w:r>
    </w:p>
    <w:p w14:paraId="0A463662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Время анализа: 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15-20</w:t>
      </w:r>
      <w:r w:rsidR="00F6753B"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минут.</w:t>
      </w:r>
    </w:p>
    <w:p w14:paraId="42A0F191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Образец</w:t>
      </w:r>
      <w:r w:rsidR="00F675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: 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плазма, сыворотка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крови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моча.</w:t>
      </w:r>
    </w:p>
    <w:p w14:paraId="336028B6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B068A37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     ПРИНЦИП АНАЛИЗА</w:t>
      </w:r>
    </w:p>
    <w:p w14:paraId="14F10705" w14:textId="77777777" w:rsidR="00D23130" w:rsidRDefault="00F6753B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Лептоспироз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собак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Ag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основан на многослойном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иммунохроматографическом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(тестовую) зону 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(контрольную) зону. Когда образец помещается в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Лептоспироза собак, то появляется видимая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 показывать наличие антигена 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Лептоспироза собак в образце.</w:t>
      </w:r>
    </w:p>
    <w:p w14:paraId="7DA716A4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E1C8AE4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3.     СОСТАВ НАБОРА</w:t>
      </w:r>
    </w:p>
    <w:p w14:paraId="7809034C" w14:textId="77777777" w:rsidR="00D23130" w:rsidRDefault="00F6753B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3130" w:rsidRPr="00195776">
        <w:rPr>
          <w:color w:val="000000"/>
          <w:sz w:val="18"/>
          <w:szCs w:val="18"/>
        </w:rPr>
        <w:t>10</w:t>
      </w:r>
      <w:r w:rsidR="00D23130">
        <w:rPr>
          <w:color w:val="000000"/>
          <w:sz w:val="18"/>
          <w:szCs w:val="18"/>
        </w:rPr>
        <w:t xml:space="preserve"> </w:t>
      </w:r>
      <w:r w:rsidR="00D23130" w:rsidRPr="00195776">
        <w:rPr>
          <w:color w:val="000000"/>
          <w:sz w:val="18"/>
          <w:szCs w:val="18"/>
        </w:rPr>
        <w:t>пакетов из фольги, в каждом п</w:t>
      </w:r>
      <w:r>
        <w:rPr>
          <w:color w:val="000000"/>
          <w:sz w:val="18"/>
          <w:szCs w:val="18"/>
        </w:rPr>
        <w:t>акете содержится </w:t>
      </w:r>
      <w:r w:rsidR="00D23130" w:rsidRPr="00195776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3130" w:rsidRPr="00195776">
        <w:rPr>
          <w:color w:val="000000"/>
          <w:sz w:val="18"/>
          <w:szCs w:val="18"/>
        </w:rPr>
        <w:t>влагопоглотитель</w:t>
      </w:r>
      <w:proofErr w:type="spellEnd"/>
    </w:p>
    <w:p w14:paraId="3551EBE5" w14:textId="402D526A" w:rsidR="00F6753B" w:rsidRPr="006D4E56" w:rsidRDefault="00DF372F" w:rsidP="006D4E56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18"/>
          <w:szCs w:val="18"/>
        </w:rPr>
      </w:pPr>
      <w:r w:rsidRPr="0069636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277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1 капельница объемом 2МЛ</w:t>
      </w:r>
    </w:p>
    <w:p w14:paraId="22D374FA" w14:textId="77777777" w:rsidR="00F6753B" w:rsidRPr="00195776" w:rsidRDefault="00F6753B" w:rsidP="00F6753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     Инструкция </w:t>
      </w:r>
    </w:p>
    <w:p w14:paraId="253B6AEC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EA22FDF" w14:textId="77777777" w:rsidR="006C10A0" w:rsidRDefault="006C10A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  <w:lang w:val="en-US"/>
        </w:rPr>
      </w:pPr>
    </w:p>
    <w:p w14:paraId="646314C3" w14:textId="77777777" w:rsidR="006C10A0" w:rsidRPr="006C10A0" w:rsidRDefault="006C10A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E05C7BA" w14:textId="77777777" w:rsidR="006C10A0" w:rsidRPr="006C10A0" w:rsidRDefault="006C10A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08AA794" w14:textId="77777777" w:rsidR="006C10A0" w:rsidRPr="006C10A0" w:rsidRDefault="006C10A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05BB56A3" w14:textId="351E2FCF" w:rsidR="006C10A0" w:rsidRDefault="006C10A0" w:rsidP="006C10A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7E56547" wp14:editId="366B4722">
            <wp:extent cx="859055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6D86" w14:textId="77777777" w:rsidR="006C10A0" w:rsidRDefault="006C10A0" w:rsidP="006C10A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531A45D" w14:textId="77777777" w:rsidR="006C10A0" w:rsidRPr="007A5ACC" w:rsidRDefault="006C10A0" w:rsidP="006C10A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5F1ADE71" w14:textId="621CFB07" w:rsidR="006C10A0" w:rsidRPr="006C10A0" w:rsidRDefault="006C10A0" w:rsidP="006C10A0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738199E0" w14:textId="724BC03D" w:rsidR="00F6753B" w:rsidRPr="006C10A0" w:rsidRDefault="006C10A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6C10A0">
        <w:rPr>
          <w:color w:val="000000"/>
          <w:sz w:val="18"/>
          <w:szCs w:val="18"/>
        </w:rPr>
        <w:t xml:space="preserve">   </w:t>
      </w:r>
    </w:p>
    <w:p w14:paraId="4DF924C7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4.     ПРОЦЕДУРА ИСПЫТАНИЯ</w:t>
      </w:r>
    </w:p>
    <w:p w14:paraId="6A04D09D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23130">
        <w:rPr>
          <w:color w:val="000000"/>
          <w:sz w:val="16"/>
          <w:szCs w:val="18"/>
        </w:rPr>
        <w:t> </w:t>
      </w:r>
      <w:bookmarkStart w:id="0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29AB5B0" wp14:editId="3439279F">
            <wp:extent cx="3391866" cy="1479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71" cy="14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C40D92" w14:textId="77777777" w:rsidR="00D23130" w:rsidRPr="00234809" w:rsidRDefault="00D23130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F6753B">
        <w:rPr>
          <w:rFonts w:ascii="Times New Roman" w:hAnsi="Times New Roman" w:cs="Times New Roman"/>
          <w:sz w:val="18"/>
          <w:szCs w:val="18"/>
        </w:rPr>
        <w:t xml:space="preserve"> крови,</w:t>
      </w:r>
      <w:r>
        <w:rPr>
          <w:rFonts w:ascii="Times New Roman" w:hAnsi="Times New Roman" w:cs="Times New Roman"/>
          <w:sz w:val="18"/>
          <w:szCs w:val="18"/>
        </w:rPr>
        <w:t xml:space="preserve"> или мочу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D498183" w14:textId="77777777" w:rsidR="00D23130" w:rsidRPr="00234809" w:rsidRDefault="00D23130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Выньте кассету из пакета и положите ее горизонтально.</w:t>
      </w:r>
    </w:p>
    <w:p w14:paraId="67FA78DF" w14:textId="77777777" w:rsidR="00D23130" w:rsidRPr="00234809" w:rsidRDefault="00D23130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F6753B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F6753B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F6753B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0EFBEDA3" w14:textId="77777777" w:rsidR="00D23130" w:rsidRDefault="00F6753B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D23130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71D84BE5" w14:textId="77777777" w:rsidR="00D23130" w:rsidRPr="00234809" w:rsidRDefault="00D23130" w:rsidP="00D23130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1E48D8D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5.     ОЦЕНКА РЕЗУЛЬТАТОВ</w:t>
      </w:r>
    </w:p>
    <w:p w14:paraId="0817095B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Положительный</w:t>
      </w:r>
      <w:r w:rsidRPr="00195776">
        <w:rPr>
          <w:color w:val="000000"/>
          <w:sz w:val="18"/>
          <w:szCs w:val="18"/>
        </w:rPr>
        <w:t xml:space="preserve">: Наличие обеих окрашенных полос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и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T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, независимо от того,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чистая или смазанная.</w:t>
      </w:r>
    </w:p>
    <w:p w14:paraId="76CEA532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Отрицательный: </w:t>
      </w:r>
      <w:r w:rsidRPr="00195776">
        <w:rPr>
          <w:color w:val="000000"/>
          <w:sz w:val="18"/>
          <w:szCs w:val="18"/>
        </w:rPr>
        <w:t xml:space="preserve">Появляется только полоса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>.</w:t>
      </w:r>
    </w:p>
    <w:p w14:paraId="70A477C1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Недействительный: </w:t>
      </w:r>
      <w:r w:rsidRPr="00195776">
        <w:rPr>
          <w:color w:val="000000"/>
          <w:sz w:val="18"/>
          <w:szCs w:val="18"/>
        </w:rPr>
        <w:t xml:space="preserve">В зоне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окрашенная полоса.</w:t>
      </w:r>
    </w:p>
    <w:p w14:paraId="70932C68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1B9761" w14:textId="77777777" w:rsidR="00D23130" w:rsidRDefault="00D23130" w:rsidP="00D23130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195776">
        <w:rPr>
          <w:noProof/>
          <w:color w:val="000000"/>
          <w:sz w:val="18"/>
          <w:szCs w:val="18"/>
        </w:rPr>
        <w:drawing>
          <wp:inline distT="0" distB="0" distL="0" distR="0" wp14:anchorId="0FB1D89B" wp14:editId="34CF5D9E">
            <wp:extent cx="3359150" cy="6540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658" cy="6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B38FC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215DFBC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6.     ХРАНЕНИЕ</w:t>
      </w:r>
    </w:p>
    <w:p w14:paraId="1C34EE04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Тест-набор можно хранить при комнатной температуре</w:t>
      </w:r>
      <w:r>
        <w:rPr>
          <w:color w:val="000000"/>
          <w:sz w:val="18"/>
          <w:szCs w:val="18"/>
        </w:rPr>
        <w:t>.</w:t>
      </w:r>
    </w:p>
    <w:p w14:paraId="359BC435" w14:textId="77777777" w:rsidR="00D23130" w:rsidRDefault="00D23130" w:rsidP="00D23130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F6753B">
        <w:rPr>
          <w:rStyle w:val="a6"/>
          <w:b w:val="0"/>
          <w:color w:val="000000"/>
          <w:sz w:val="18"/>
          <w:szCs w:val="18"/>
        </w:rPr>
        <w:t>НЕ ЗАМОРАЖИВАТЬ</w:t>
      </w:r>
      <w:r w:rsidRPr="00195776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33C2EAF0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57BBD02E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5B2E4A21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19DEB087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0F26EB09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63137064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Не используйте повторно тест-набор.</w:t>
      </w:r>
    </w:p>
    <w:p w14:paraId="7BCB8809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4A2ECE0F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0B5396EC" w14:textId="181A7D03" w:rsidR="00D23130" w:rsidRPr="00BA4C7D" w:rsidRDefault="00D23130" w:rsidP="00BA4C7D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  <w:sectPr w:rsidR="00D23130" w:rsidRPr="00BA4C7D" w:rsidSect="00F6753B">
          <w:pgSz w:w="11906" w:h="16838"/>
          <w:pgMar w:top="426" w:right="566" w:bottom="1134" w:left="709" w:header="708" w:footer="708" w:gutter="0"/>
          <w:cols w:num="2" w:space="284"/>
          <w:docGrid w:linePitch="360"/>
        </w:sectPr>
      </w:pPr>
      <w:bookmarkStart w:id="1" w:name="_GoBack"/>
      <w:bookmarkEnd w:id="1"/>
    </w:p>
    <w:p w14:paraId="20D1A32E" w14:textId="77777777" w:rsidR="00D23130" w:rsidRDefault="00D23130" w:rsidP="00D23130"/>
    <w:sectPr w:rsidR="00D23130" w:rsidSect="00F6753B">
      <w:type w:val="continuous"/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130"/>
    <w:rsid w:val="001F183C"/>
    <w:rsid w:val="004026D1"/>
    <w:rsid w:val="00406A8F"/>
    <w:rsid w:val="006C10A0"/>
    <w:rsid w:val="006D4E56"/>
    <w:rsid w:val="008368B8"/>
    <w:rsid w:val="00AE3100"/>
    <w:rsid w:val="00BA4C7D"/>
    <w:rsid w:val="00D23130"/>
    <w:rsid w:val="00DF372F"/>
    <w:rsid w:val="00EA165B"/>
    <w:rsid w:val="00F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C69B"/>
  <w15:docId w15:val="{D55D2BE7-256B-4214-A566-96366DC4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2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130"/>
    <w:rPr>
      <w:b/>
      <w:bCs/>
    </w:rPr>
  </w:style>
  <w:style w:type="character" w:styleId="a7">
    <w:name w:val="Hyperlink"/>
    <w:basedOn w:val="a0"/>
    <w:uiPriority w:val="99"/>
    <w:semiHidden/>
    <w:unhideWhenUsed/>
    <w:rsid w:val="00406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2023-05-31T15:01:00Z</cp:lastPrinted>
  <dcterms:created xsi:type="dcterms:W3CDTF">2021-09-20T23:32:00Z</dcterms:created>
  <dcterms:modified xsi:type="dcterms:W3CDTF">2023-09-13T19:26:00Z</dcterms:modified>
</cp:coreProperties>
</file>