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4C2DA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noProof/>
          <w:sz w:val="18"/>
          <w:szCs w:val="18"/>
          <w:lang w:eastAsia="ru-RU"/>
        </w:rPr>
        <w:drawing>
          <wp:inline distT="0" distB="0" distL="0" distR="0" wp14:anchorId="06E76EEF" wp14:editId="77976983">
            <wp:extent cx="2096770" cy="11620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D3FF7C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</w:p>
    <w:p w14:paraId="11FD0D2B" w14:textId="79012C0F" w:rsid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тест</w:t>
      </w:r>
      <w:r w:rsidRPr="008304F0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EHRLICHIA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Ab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ANAPLASMA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b</w:t>
      </w:r>
      <w:r w:rsidR="00604DC9" w:rsidRP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B</w:t>
      </w:r>
      <w:r w:rsidR="00221165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ABESIA</w:t>
      </w:r>
      <w:r w:rsidR="00604DC9" w:rsidRP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G</w:t>
      </w:r>
      <w:r w:rsidR="00221165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IBSONI</w:t>
      </w:r>
      <w:r w:rsidR="00221165" w:rsidRPr="00221165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Ab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- 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это иммунохроматографический тест для дифференциального диагноза наличия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Эрлихия Ab + Анаплазма Ab + Бабезия Гибсони Ab</w:t>
      </w:r>
    </w:p>
    <w:p w14:paraId="33EEEB49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C51FFD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проведения теста</w:t>
      </w:r>
    </w:p>
    <w:p w14:paraId="78693042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Эрлихию Ab + Анаплазму Ab + Бабезию Гибсони Ab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иммунохроматографическом анализе бокового потока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Эрлихии Ab + Анаплазмы Ab + Бабез</w:t>
      </w:r>
      <w:r w:rsidR="00604DC9">
        <w:rPr>
          <w:rFonts w:ascii="Times New Roman" w:hAnsi="Times New Roman" w:cs="Times New Roman"/>
          <w:sz w:val="18"/>
          <w:szCs w:val="18"/>
          <w:lang w:bidi="ru-RU"/>
        </w:rPr>
        <w:t>ии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Гибсони Ab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Эрлихи</w:t>
      </w:r>
      <w:r w:rsidR="00604DC9">
        <w:rPr>
          <w:rFonts w:ascii="Times New Roman" w:hAnsi="Times New Roman" w:cs="Times New Roman"/>
          <w:sz w:val="18"/>
          <w:szCs w:val="18"/>
          <w:lang w:bidi="ru-RU"/>
        </w:rPr>
        <w:t xml:space="preserve">и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 + Анаплазмы Ab + Бабезии Гибсони Ab</w:t>
      </w:r>
      <w:r w:rsidRPr="008304F0">
        <w:rPr>
          <w:rFonts w:ascii="Times New Roman" w:hAnsi="Times New Roman" w:cs="Times New Roman"/>
          <w:sz w:val="18"/>
          <w:szCs w:val="18"/>
        </w:rPr>
        <w:t xml:space="preserve">  </w:t>
      </w:r>
    </w:p>
    <w:p w14:paraId="766D3DD9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Интерпретация результатов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т.</w:t>
      </w:r>
    </w:p>
    <w:p w14:paraId="57EAA0FF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F2F3784" w14:textId="77777777" w:rsid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Инструкция</w:t>
      </w:r>
    </w:p>
    <w:p w14:paraId="3171BDD6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38C9062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1.     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НАЗНАЧЕНИЕ</w:t>
      </w:r>
    </w:p>
    <w:p w14:paraId="728BF10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на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Эрлихиоз Ab + Анаплазму Ab + Бабезию Гибсони Ab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эт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о иммунохроматографический тест</w:t>
      </w:r>
      <w:r w:rsidRPr="008304F0">
        <w:rPr>
          <w:rFonts w:ascii="Times New Roman" w:hAnsi="Times New Roman" w:cs="Times New Roman"/>
          <w:sz w:val="18"/>
          <w:szCs w:val="18"/>
        </w:rPr>
        <w:t>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для дифференциального диагноза наличия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Эрлихии Ab + Анаплазмы Ab + Бабезии Гибсони Ab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в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плазме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сыворотке крови.</w:t>
      </w:r>
    </w:p>
    <w:p w14:paraId="7DAB0D22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Время анализа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 xml:space="preserve"> -</w:t>
      </w:r>
      <w:r>
        <w:rPr>
          <w:rFonts w:ascii="Times New Roman" w:hAnsi="Times New Roman" w:cs="Times New Roman"/>
          <w:sz w:val="18"/>
          <w:szCs w:val="18"/>
        </w:rPr>
        <w:t xml:space="preserve"> 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минут</w:t>
      </w:r>
    </w:p>
    <w:p w14:paraId="2623BEF9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Образец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плазм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крови</w:t>
      </w:r>
    </w:p>
    <w:p w14:paraId="44622668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468365B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2.     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ДЕЙСТВИЯ</w:t>
      </w:r>
    </w:p>
    <w:p w14:paraId="2CF9FAF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Эрлихию Ab + Анаплазму Ab + Бабезию Гибсони Ab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иммунохроматографическом анализе бокового потока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</w:t>
      </w:r>
      <w:r w:rsidR="001177C3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Эрлихи</w:t>
      </w:r>
      <w:r w:rsidR="001177C3">
        <w:rPr>
          <w:rFonts w:ascii="Times New Roman" w:hAnsi="Times New Roman" w:cs="Times New Roman"/>
          <w:sz w:val="18"/>
          <w:szCs w:val="18"/>
          <w:lang w:bidi="ru-RU"/>
        </w:rPr>
        <w:t>и</w:t>
      </w:r>
      <w:r w:rsidR="001177C3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Ab + Анаплазмы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Ab + Бабезия Гибсони Ab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. 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Эрлихии Ab + Анаплазмы Ab + Бабезии Гибсони Ab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  </w:t>
      </w:r>
    </w:p>
    <w:p w14:paraId="0D1E3253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A7D4409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3.     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СОСТАВ НАБОРА</w:t>
      </w:r>
    </w:p>
    <w:p w14:paraId="12A7FBB8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   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пакетов из фольги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каждый из которых содержит </w:t>
      </w:r>
      <w:r w:rsidRPr="008304F0">
        <w:rPr>
          <w:rFonts w:ascii="Times New Roman" w:hAnsi="Times New Roman" w:cs="Times New Roman"/>
          <w:sz w:val="18"/>
          <w:szCs w:val="18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 xml:space="preserve">тестовую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кассету</w:t>
      </w:r>
      <w:r w:rsidRPr="008304F0">
        <w:rPr>
          <w:rFonts w:ascii="Times New Roman" w:hAnsi="Times New Roman" w:cs="Times New Roman"/>
          <w:sz w:val="18"/>
          <w:szCs w:val="18"/>
        </w:rPr>
        <w:t xml:space="preserve">, 1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пипетку и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влагопоглотитель.</w:t>
      </w:r>
    </w:p>
    <w:p w14:paraId="51706B47" w14:textId="77777777" w:rsidR="008304F0" w:rsidRPr="00604DC9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-       </w:t>
      </w:r>
      <w:r w:rsidR="00604DC9">
        <w:rPr>
          <w:rFonts w:ascii="Times New Roman" w:hAnsi="Times New Roman" w:cs="Times New Roman"/>
          <w:sz w:val="18"/>
          <w:szCs w:val="18"/>
        </w:rPr>
        <w:t>2 капельницы с буфером</w:t>
      </w:r>
      <w:r w:rsidR="00604DC9" w:rsidRPr="00604DC9">
        <w:rPr>
          <w:rFonts w:ascii="Times New Roman" w:hAnsi="Times New Roman" w:cs="Times New Roman"/>
          <w:sz w:val="18"/>
          <w:szCs w:val="18"/>
        </w:rPr>
        <w:t xml:space="preserve">, </w:t>
      </w:r>
      <w:r w:rsidR="00604DC9">
        <w:rPr>
          <w:rFonts w:ascii="Times New Roman" w:hAnsi="Times New Roman" w:cs="Times New Roman"/>
          <w:sz w:val="18"/>
          <w:szCs w:val="18"/>
        </w:rPr>
        <w:t>каждая содержит по 2 мл</w:t>
      </w:r>
    </w:p>
    <w:p w14:paraId="3710C6E9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bookmarkStart w:id="0" w:name="_GoBack"/>
      <w:bookmarkEnd w:id="0"/>
      <w:r w:rsidRPr="008304F0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Инструкция</w:t>
      </w:r>
    </w:p>
    <w:p w14:paraId="19AB9B09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67675932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D5C476" w14:textId="598E33A0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F5F75A4" w14:textId="4C30D95D" w:rsidR="002B0603" w:rsidRDefault="002B0603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90F94E3" w14:textId="35CF829C" w:rsidR="002B0603" w:rsidRDefault="002B0603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4D272B6" w14:textId="48879A5E" w:rsidR="002B0603" w:rsidRDefault="002B0603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539D182" w14:textId="66271508" w:rsidR="002B0603" w:rsidRDefault="002B0603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45EC594" w14:textId="42CE60EF" w:rsidR="002B0603" w:rsidRDefault="002B0603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2698413" w14:textId="24FC78D0" w:rsidR="002B0603" w:rsidRDefault="002B0603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E6ED53A" w14:textId="71309B98" w:rsidR="002B0603" w:rsidRDefault="002B0603" w:rsidP="002B060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</w:t>
      </w:r>
      <w:r>
        <w:rPr>
          <w:b/>
          <w:noProof/>
          <w:color w:val="000000"/>
          <w:sz w:val="20"/>
          <w:szCs w:val="20"/>
          <w:lang w:val="en-US"/>
        </w:rPr>
        <w:drawing>
          <wp:inline distT="0" distB="0" distL="0" distR="0" wp14:anchorId="499E751D" wp14:editId="5EFFC774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6FC3E" w14:textId="77777777" w:rsidR="002B0603" w:rsidRDefault="002B0603" w:rsidP="002B060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2A37BF33" w14:textId="77777777" w:rsidR="002B0603" w:rsidRPr="007A5ACC" w:rsidRDefault="002B0603" w:rsidP="002B0603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37AED7ED" w14:textId="77777777" w:rsidR="002B0603" w:rsidRDefault="002B0603" w:rsidP="002B0603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04B387FA" w14:textId="77777777" w:rsidR="002B0603" w:rsidRPr="008304F0" w:rsidRDefault="002B0603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DDE888E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4.     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ПРОЦЕДУРА ИСПЫТАНИЯ</w:t>
      </w:r>
    </w:p>
    <w:p w14:paraId="3D299770" w14:textId="425679A4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6"/>
          <w:szCs w:val="18"/>
        </w:rPr>
        <w:t> </w:t>
      </w:r>
      <w:bookmarkStart w:id="1" w:name="OLE_LINK1"/>
      <w:r w:rsidR="002B0603" w:rsidRPr="008304F0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0A855562" wp14:editId="69572C57">
            <wp:extent cx="3330575" cy="157102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157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FA38B16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01BBE4F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0360A529" w14:textId="77777777" w:rsid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>
        <w:rPr>
          <w:rFonts w:ascii="Times New Roman" w:hAnsi="Times New Roman" w:cs="Times New Roman"/>
          <w:sz w:val="18"/>
          <w:szCs w:val="18"/>
        </w:rPr>
        <w:t>добавьте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пробоотборное отверстие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2DACBBCF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Оцените результат через </w:t>
      </w:r>
      <w:r w:rsidRPr="008304F0">
        <w:rPr>
          <w:rFonts w:ascii="Times New Roman" w:hAnsi="Times New Roman" w:cs="Times New Roman"/>
          <w:sz w:val="18"/>
          <w:szCs w:val="18"/>
        </w:rPr>
        <w:t xml:space="preserve">15-20 минут. </w:t>
      </w:r>
    </w:p>
    <w:p w14:paraId="56ADCA97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441ED40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5.     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ИНТЕРПРЕТАЦИЯ РЕЗУЛЬТАТОВ</w:t>
      </w:r>
    </w:p>
    <w:p w14:paraId="5037ADC1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Положительный</w:t>
      </w:r>
      <w:r w:rsidRPr="008304F0">
        <w:rPr>
          <w:rFonts w:ascii="Times New Roman" w:hAnsi="Times New Roman" w:cs="Times New Roman"/>
          <w:sz w:val="18"/>
          <w:szCs w:val="18"/>
        </w:rPr>
        <w:t xml:space="preserve">: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Наличие обеих окрашенных полос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T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чистая или смазанная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311A879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Отрицательный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только полоса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5778D7E3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Недействительный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зоне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не появляется окрашенная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ли 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«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»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окрашенная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51FF0691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FABD71F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114300" distR="114300" wp14:anchorId="0A65596E" wp14:editId="6D2483AF">
            <wp:extent cx="3337715" cy="711200"/>
            <wp:effectExtent l="0" t="0" r="0" b="0"/>
            <wp:docPr id="4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8278" cy="72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689010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6B7A72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6.     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ХРАНЕНИЕ</w:t>
      </w:r>
    </w:p>
    <w:p w14:paraId="2FDCE0D4" w14:textId="77777777" w:rsidR="00010B82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можно хранить при комнатной температуре</w:t>
      </w:r>
    </w:p>
    <w:p w14:paraId="52454FF0" w14:textId="405FA229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 ЗАМОРАЖИВАТЬ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хранить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под прямыми лучами солнца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481892F0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1C9D87A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7.     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МЕРЫ ПРЕДОСТОРОЖНОСТИ</w:t>
      </w:r>
    </w:p>
    <w:p w14:paraId="6782B19C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Для достижения лучших результатов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пожалуйста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строго соблюдайте данные инструкции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1BE4A017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CDE53D8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Вынимайте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кассету непосредственно перед применением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684355DD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повторно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7A41FBAA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после истечения его срока годности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указанного на пакете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506096AD" w14:textId="77777777" w:rsid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смешивайте компоненты из разных лотов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48156AC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0E6C693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8.     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ОГРАНИЧЕНИЯ</w:t>
      </w:r>
    </w:p>
    <w:p w14:paraId="005CB0D3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Эрлихию Ab + Анаплазму Ab + Бабезию Гибсони Ab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предназначен только для ветеринарных диагнозов </w:t>
      </w:r>
      <w:r w:rsidRPr="008304F0">
        <w:rPr>
          <w:rFonts w:ascii="Times New Roman" w:hAnsi="Times New Roman" w:cs="Times New Roman"/>
          <w:sz w:val="18"/>
          <w:szCs w:val="18"/>
        </w:rPr>
        <w:t xml:space="preserve">in vitro.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Все результаты необходимо рассматривать с другими клиническими данными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полученными от ветеринара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Для получения точного результата предлагается применять другие методы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такие как ПЦР в целях окончательного решения на практике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7EF843B3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54A1AF3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 </w:t>
      </w:r>
    </w:p>
    <w:p w14:paraId="56F893F3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  <w:sectPr w:rsidR="008304F0" w:rsidRPr="008304F0" w:rsidSect="008304F0">
          <w:pgSz w:w="11906" w:h="16838"/>
          <w:pgMar w:top="568" w:right="424" w:bottom="0" w:left="426" w:header="708" w:footer="708" w:gutter="0"/>
          <w:cols w:num="2" w:space="566"/>
          <w:docGrid w:linePitch="360"/>
        </w:sectPr>
      </w:pPr>
    </w:p>
    <w:p w14:paraId="7A1B5DB9" w14:textId="504CF9D2" w:rsidR="00594598" w:rsidRPr="008304F0" w:rsidRDefault="008304F0" w:rsidP="002B0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 </w:t>
      </w:r>
    </w:p>
    <w:sectPr w:rsidR="00594598" w:rsidRPr="008304F0" w:rsidSect="008059E8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4F0"/>
    <w:rsid w:val="00010B82"/>
    <w:rsid w:val="000E7F4C"/>
    <w:rsid w:val="001177C3"/>
    <w:rsid w:val="00221165"/>
    <w:rsid w:val="002B0603"/>
    <w:rsid w:val="00594598"/>
    <w:rsid w:val="00604DC9"/>
    <w:rsid w:val="006B3600"/>
    <w:rsid w:val="008304F0"/>
    <w:rsid w:val="008B1376"/>
    <w:rsid w:val="00E7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15E8"/>
  <w15:docId w15:val="{838C1851-A3D6-42AE-B085-C2C345E7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rsid w:val="002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0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 Рева</dc:creator>
  <cp:lastModifiedBy>Пользователь</cp:lastModifiedBy>
  <cp:revision>9</cp:revision>
  <cp:lastPrinted>2022-09-20T12:39:00Z</cp:lastPrinted>
  <dcterms:created xsi:type="dcterms:W3CDTF">2022-08-09T15:50:00Z</dcterms:created>
  <dcterms:modified xsi:type="dcterms:W3CDTF">2023-09-20T21:30:00Z</dcterms:modified>
</cp:coreProperties>
</file>