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D7C25" w14:textId="77777777" w:rsidR="006721AF" w:rsidRDefault="003D36D1">
      <w:pPr>
        <w:pStyle w:val="a4"/>
        <w:rPr>
          <w:rFonts w:ascii="Trebuchet MS" w:hAnsi="Trebuchet MS"/>
        </w:rPr>
      </w:pPr>
      <w:r>
        <w:rPr>
          <w:rFonts w:ascii="Trebuchet MS" w:hAnsi="Trebuchet MS"/>
          <w:w w:val="80"/>
        </w:rPr>
        <w:t>«</w:t>
      </w:r>
      <w:r>
        <w:rPr>
          <w:w w:val="80"/>
        </w:rPr>
        <w:t>ДИАХИМ</w:t>
      </w:r>
      <w:r>
        <w:rPr>
          <w:rFonts w:ascii="Trebuchet MS" w:hAnsi="Trebuchet MS"/>
          <w:w w:val="80"/>
        </w:rPr>
        <w:t>-</w:t>
      </w:r>
      <w:r>
        <w:rPr>
          <w:w w:val="80"/>
        </w:rPr>
        <w:t>ДИФФ</w:t>
      </w:r>
      <w:r>
        <w:rPr>
          <w:rFonts w:ascii="Trebuchet MS" w:hAnsi="Trebuchet MS"/>
          <w:w w:val="80"/>
        </w:rPr>
        <w:t>-</w:t>
      </w:r>
      <w:r>
        <w:rPr>
          <w:spacing w:val="-2"/>
          <w:w w:val="80"/>
        </w:rPr>
        <w:t>КВИК</w:t>
      </w:r>
      <w:r>
        <w:rPr>
          <w:rFonts w:ascii="Trebuchet MS" w:hAnsi="Trebuchet MS"/>
          <w:spacing w:val="-2"/>
          <w:w w:val="80"/>
        </w:rPr>
        <w:t>»</w:t>
      </w:r>
      <w:bookmarkStart w:id="0" w:name="_GoBack"/>
      <w:bookmarkEnd w:id="0"/>
    </w:p>
    <w:p w14:paraId="0B806718" w14:textId="77777777" w:rsidR="006721AF" w:rsidRDefault="003D36D1">
      <w:pPr>
        <w:pStyle w:val="a3"/>
        <w:spacing w:before="197" w:line="244" w:lineRule="auto"/>
        <w:ind w:left="199" w:right="185"/>
        <w:jc w:val="center"/>
      </w:pPr>
      <w:r>
        <w:rPr>
          <w:w w:val="80"/>
        </w:rPr>
        <w:t>ИНСТРУКЦИЯ</w:t>
      </w:r>
      <w:r>
        <w:t xml:space="preserve"> </w:t>
      </w:r>
      <w:r>
        <w:rPr>
          <w:w w:val="80"/>
        </w:rPr>
        <w:t>ПО</w:t>
      </w:r>
      <w:r>
        <w:t xml:space="preserve"> </w:t>
      </w:r>
      <w:r>
        <w:rPr>
          <w:w w:val="80"/>
        </w:rPr>
        <w:t>ПРИМЕНЕНИЮ</w:t>
      </w:r>
      <w:r>
        <w:rPr>
          <w:spacing w:val="80"/>
        </w:rPr>
        <w:t xml:space="preserve"> </w:t>
      </w:r>
      <w:r>
        <w:rPr>
          <w:w w:val="80"/>
        </w:rPr>
        <w:t>НАБОРА</w:t>
      </w:r>
      <w:r>
        <w:t xml:space="preserve"> </w:t>
      </w:r>
      <w:r>
        <w:rPr>
          <w:w w:val="80"/>
        </w:rPr>
        <w:t>РЕАГЕНТОВ</w:t>
      </w:r>
      <w:r>
        <w:t xml:space="preserve"> </w:t>
      </w:r>
      <w:r>
        <w:rPr>
          <w:w w:val="80"/>
        </w:rPr>
        <w:t>ДЛЯ</w:t>
      </w:r>
      <w:r>
        <w:t xml:space="preserve"> </w:t>
      </w:r>
      <w:r>
        <w:rPr>
          <w:w w:val="80"/>
        </w:rPr>
        <w:t>БЫСТРОГО</w:t>
      </w:r>
      <w:r>
        <w:t xml:space="preserve"> </w:t>
      </w:r>
      <w:r>
        <w:rPr>
          <w:w w:val="80"/>
        </w:rPr>
        <w:t>ДИФФЕРЕНЦИРОВАННОГО</w:t>
      </w:r>
      <w:r>
        <w:rPr>
          <w:spacing w:val="40"/>
        </w:rPr>
        <w:t xml:space="preserve"> </w:t>
      </w:r>
      <w:r>
        <w:rPr>
          <w:w w:val="85"/>
        </w:rPr>
        <w:t>ОКРАШИВАНИЯ БИОПРЕПАРАТОВ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6"/>
      </w:tblGrid>
      <w:tr w:rsidR="006721AF" w14:paraId="65FD166E" w14:textId="77777777">
        <w:trPr>
          <w:trHeight w:val="459"/>
        </w:trPr>
        <w:tc>
          <w:tcPr>
            <w:tcW w:w="10836" w:type="dxa"/>
          </w:tcPr>
          <w:p w14:paraId="57FFBA6A" w14:textId="77777777" w:rsidR="006721AF" w:rsidRDefault="003D36D1">
            <w:pPr>
              <w:pStyle w:val="TableParagraph"/>
              <w:spacing w:line="227" w:lineRule="exact"/>
              <w:ind w:left="28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Кат.№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451</w:t>
            </w:r>
          </w:p>
          <w:p w14:paraId="089F6547" w14:textId="77777777" w:rsidR="006721AF" w:rsidRDefault="003D36D1">
            <w:pPr>
              <w:pStyle w:val="TableParagraph"/>
              <w:spacing w:line="212" w:lineRule="exact"/>
              <w:ind w:left="2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100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исследований</w:t>
            </w:r>
          </w:p>
        </w:tc>
      </w:tr>
      <w:tr w:rsidR="006721AF" w14:paraId="27122963" w14:textId="77777777">
        <w:trPr>
          <w:trHeight w:val="229"/>
        </w:trPr>
        <w:tc>
          <w:tcPr>
            <w:tcW w:w="10836" w:type="dxa"/>
          </w:tcPr>
          <w:p w14:paraId="3952584C" w14:textId="77777777" w:rsidR="006721AF" w:rsidRDefault="003D36D1">
            <w:pPr>
              <w:pStyle w:val="TableParagraph"/>
              <w:spacing w:line="209" w:lineRule="exact"/>
              <w:ind w:left="28" w:right="2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</w:t>
            </w:r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ь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pacing w:val="38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я</w:t>
            </w:r>
            <w:r>
              <w:rPr>
                <w:rFonts w:ascii="Times New Roman" w:hAnsi="Times New Roman"/>
                <w:b/>
                <w:spacing w:val="42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/>
                <w:spacing w:val="15"/>
                <w:sz w:val="20"/>
              </w:rPr>
              <w:t>in</w:t>
            </w:r>
            <w:proofErr w:type="spellEnd"/>
            <w:r>
              <w:rPr>
                <w:rFonts w:ascii="Times New Roman" w:hAnsi="Times New Roman"/>
                <w:b/>
                <w:i/>
                <w:spacing w:val="5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v</w:t>
            </w:r>
            <w:r>
              <w:rPr>
                <w:rFonts w:ascii="Times New Roman" w:hAnsi="Times New Roman"/>
                <w:b/>
                <w:i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i</w:t>
            </w:r>
            <w:r>
              <w:rPr>
                <w:rFonts w:ascii="Times New Roman" w:hAnsi="Times New Roman"/>
                <w:b/>
                <w:i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t</w:t>
            </w:r>
            <w:r>
              <w:rPr>
                <w:rFonts w:ascii="Times New Roman" w:hAnsi="Times New Roman"/>
                <w:b/>
                <w:i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14"/>
                <w:sz w:val="20"/>
              </w:rPr>
              <w:t>ro</w:t>
            </w:r>
            <w:proofErr w:type="spellEnd"/>
            <w:r>
              <w:rPr>
                <w:rFonts w:ascii="Times New Roman" w:hAnsi="Times New Roman"/>
                <w:b/>
                <w:i/>
                <w:spacing w:val="43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>д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4"/>
                <w:sz w:val="20"/>
              </w:rPr>
              <w:t>иа</w:t>
            </w:r>
            <w:proofErr w:type="spellEnd"/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0"/>
              </w:rPr>
              <w:t>но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pacing w:val="-2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4"/>
                <w:sz w:val="20"/>
              </w:rPr>
              <w:t>ик</w:t>
            </w:r>
            <w:proofErr w:type="spellEnd"/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!</w:t>
            </w:r>
          </w:p>
        </w:tc>
      </w:tr>
    </w:tbl>
    <w:p w14:paraId="7ECA8344" w14:textId="77777777" w:rsidR="006721AF" w:rsidRDefault="006721AF">
      <w:pPr>
        <w:spacing w:before="3"/>
        <w:rPr>
          <w:b/>
          <w:sz w:val="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5484"/>
      </w:tblGrid>
      <w:tr w:rsidR="006721AF" w14:paraId="4732ED92" w14:textId="77777777">
        <w:trPr>
          <w:trHeight w:val="12623"/>
        </w:trPr>
        <w:tc>
          <w:tcPr>
            <w:tcW w:w="5352" w:type="dxa"/>
          </w:tcPr>
          <w:p w14:paraId="3A1AD2C5" w14:textId="77777777" w:rsidR="006721AF" w:rsidRDefault="006721AF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214AE34" w14:textId="77777777" w:rsidR="006721AF" w:rsidRDefault="003D36D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НАЗНАЧЕНИЕ</w:t>
            </w:r>
          </w:p>
          <w:p w14:paraId="5E6BC42D" w14:textId="77777777" w:rsidR="006721AF" w:rsidRDefault="003D36D1">
            <w:pPr>
              <w:pStyle w:val="TableParagraph"/>
              <w:spacing w:before="8" w:line="247" w:lineRule="auto"/>
              <w:ind w:left="107" w:right="221"/>
              <w:rPr>
                <w:sz w:val="20"/>
              </w:rPr>
            </w:pPr>
            <w:r>
              <w:rPr>
                <w:spacing w:val="-2"/>
                <w:sz w:val="20"/>
              </w:rPr>
              <w:t>Набор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реагентов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быстрого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дифференцированного окрашивания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биопрепаратов,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набор, </w:t>
            </w:r>
            <w:r>
              <w:rPr>
                <w:sz w:val="20"/>
              </w:rPr>
              <w:t>предназначен для быстрого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 окрашивания биопрепаратов (кровь, эякулят) в клинико-диагностических лабораториях.</w:t>
            </w:r>
          </w:p>
          <w:p w14:paraId="6751D088" w14:textId="77777777" w:rsidR="006721AF" w:rsidRDefault="006721AF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8B9D79C" w14:textId="77777777" w:rsidR="006721AF" w:rsidRDefault="003D36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4"/>
                <w:w w:val="80"/>
                <w:sz w:val="20"/>
              </w:rPr>
              <w:t>ХАРАКТЕРИСТИКА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НАБОРА</w:t>
            </w:r>
          </w:p>
          <w:p w14:paraId="1C914C39" w14:textId="77777777" w:rsidR="006721AF" w:rsidRDefault="003D36D1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Состав</w:t>
            </w:r>
            <w:r>
              <w:rPr>
                <w:spacing w:val="-2"/>
                <w:w w:val="95"/>
                <w:sz w:val="20"/>
              </w:rPr>
              <w:t>:</w:t>
            </w:r>
          </w:p>
          <w:p w14:paraId="0D25E44D" w14:textId="77777777" w:rsidR="006721AF" w:rsidRDefault="003D36D1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8"/>
              <w:ind w:left="300" w:hanging="193"/>
              <w:rPr>
                <w:sz w:val="20"/>
              </w:rPr>
            </w:pPr>
            <w:r>
              <w:rPr>
                <w:spacing w:val="-4"/>
                <w:sz w:val="20"/>
              </w:rPr>
              <w:t>Раствор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 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(фиксатор)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</w:t>
            </w:r>
            <w:r>
              <w:rPr>
                <w:spacing w:val="-5"/>
                <w:sz w:val="20"/>
              </w:rPr>
              <w:t xml:space="preserve"> мл</w:t>
            </w:r>
          </w:p>
          <w:p w14:paraId="01B41D4B" w14:textId="77777777" w:rsidR="006721AF" w:rsidRDefault="003D36D1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8"/>
              <w:ind w:left="300" w:hanging="193"/>
              <w:rPr>
                <w:sz w:val="20"/>
              </w:rPr>
            </w:pPr>
            <w:r>
              <w:rPr>
                <w:spacing w:val="-6"/>
                <w:sz w:val="20"/>
              </w:rPr>
              <w:t>Раствор 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 («розовый») 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100 мл</w:t>
            </w:r>
          </w:p>
          <w:p w14:paraId="75D46603" w14:textId="77777777" w:rsidR="006721AF" w:rsidRDefault="003D36D1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8"/>
              <w:ind w:left="300" w:hanging="193"/>
              <w:rPr>
                <w:sz w:val="20"/>
              </w:rPr>
            </w:pPr>
            <w:r>
              <w:rPr>
                <w:spacing w:val="-8"/>
                <w:sz w:val="20"/>
              </w:rPr>
              <w:t>Раствор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(«синий»)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мл</w:t>
            </w:r>
          </w:p>
          <w:p w14:paraId="705A81E4" w14:textId="77777777" w:rsidR="006721AF" w:rsidRDefault="003D36D1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6"/>
              <w:ind w:left="300" w:hanging="193"/>
              <w:rPr>
                <w:sz w:val="20"/>
              </w:rPr>
            </w:pPr>
            <w:r>
              <w:rPr>
                <w:spacing w:val="-2"/>
                <w:sz w:val="20"/>
              </w:rPr>
              <w:t>Буферная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флакон</w:t>
            </w:r>
          </w:p>
          <w:p w14:paraId="5B3601E3" w14:textId="77777777" w:rsidR="006721AF" w:rsidRDefault="003D36D1">
            <w:pPr>
              <w:pStyle w:val="TableParagraph"/>
              <w:spacing w:before="8" w:line="247" w:lineRule="auto"/>
              <w:ind w:left="107"/>
              <w:rPr>
                <w:sz w:val="20"/>
              </w:rPr>
            </w:pPr>
            <w:r>
              <w:rPr>
                <w:b/>
                <w:w w:val="90"/>
                <w:sz w:val="20"/>
              </w:rPr>
              <w:t>Число анализируемых проб</w:t>
            </w:r>
            <w:r>
              <w:rPr>
                <w:w w:val="90"/>
                <w:sz w:val="20"/>
              </w:rPr>
              <w:t xml:space="preserve">: 100 проб биопрепаратов </w:t>
            </w:r>
            <w:r>
              <w:rPr>
                <w:b/>
                <w:spacing w:val="-2"/>
                <w:sz w:val="20"/>
              </w:rPr>
              <w:t>Принцип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метода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>клеточных элементов избирательно окрашиваются реагентами, входящими в состав набора.</w:t>
            </w:r>
          </w:p>
          <w:p w14:paraId="41F33742" w14:textId="77777777" w:rsidR="006721AF" w:rsidRDefault="003D36D1">
            <w:pPr>
              <w:pStyle w:val="TableParagraph"/>
              <w:spacing w:before="3" w:line="247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Дифференциальный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служит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детальной </w:t>
            </w:r>
            <w:r>
              <w:rPr>
                <w:sz w:val="20"/>
              </w:rPr>
              <w:t xml:space="preserve">оценки лейкоцитарного ряда, а именно для разъяснения лейкопении (понижение уровня </w:t>
            </w:r>
            <w:r>
              <w:rPr>
                <w:spacing w:val="-2"/>
                <w:sz w:val="20"/>
              </w:rPr>
              <w:t>лейкоцитов)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лейкоцитоза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(повышение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</w:t>
            </w:r>
            <w:r>
              <w:rPr>
                <w:spacing w:val="-2"/>
                <w:sz w:val="20"/>
              </w:rPr>
              <w:t>я лейкоцитов).</w:t>
            </w:r>
          </w:p>
          <w:p w14:paraId="2A9BB7FE" w14:textId="77777777" w:rsidR="006721AF" w:rsidRDefault="006721A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2EE5D05" w14:textId="77777777" w:rsidR="006721AF" w:rsidRDefault="003D36D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МЕРЫ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ПРЕДОСТОРОЖНОСТИ:</w:t>
            </w:r>
          </w:p>
          <w:p w14:paraId="7D73692C" w14:textId="77777777" w:rsidR="006721AF" w:rsidRDefault="003D36D1">
            <w:pPr>
              <w:pStyle w:val="TableParagraph"/>
              <w:spacing w:before="8" w:line="247" w:lineRule="auto"/>
              <w:ind w:left="107" w:right="272" w:firstLine="11"/>
              <w:rPr>
                <w:sz w:val="20"/>
              </w:rPr>
            </w:pPr>
            <w:r>
              <w:rPr>
                <w:spacing w:val="-4"/>
                <w:sz w:val="20"/>
              </w:rPr>
              <w:t>Потенциальный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риск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применения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набора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класс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1. </w:t>
            </w:r>
            <w:r>
              <w:rPr>
                <w:sz w:val="20"/>
              </w:rPr>
              <w:t>Все компоненты в используемых концентрациях являются нетоксичными.</w:t>
            </w:r>
          </w:p>
          <w:p w14:paraId="4F96AD73" w14:textId="77777777" w:rsidR="006721AF" w:rsidRDefault="003D36D1">
            <w:pPr>
              <w:pStyle w:val="TableParagraph"/>
              <w:spacing w:before="1" w:line="247" w:lineRule="auto"/>
              <w:ind w:left="107" w:right="96" w:firstLine="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набором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соблюдать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"Правила </w:t>
            </w:r>
            <w:r>
              <w:rPr>
                <w:sz w:val="20"/>
              </w:rPr>
              <w:t>устройства, техники безопасности, производственной санитарии,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противо</w:t>
            </w:r>
            <w:proofErr w:type="spellEnd"/>
            <w:r>
              <w:rPr>
                <w:sz w:val="20"/>
              </w:rPr>
              <w:t>-эпидемического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личной гигиены при работе в лабораториях (отделениях, отделах) санитарно-эпидемиологических учреждений </w:t>
            </w:r>
            <w:r>
              <w:rPr>
                <w:spacing w:val="-4"/>
                <w:sz w:val="20"/>
              </w:rPr>
              <w:t>системы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Министерства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здравоохранения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СССР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(Москва, </w:t>
            </w:r>
            <w:r>
              <w:rPr>
                <w:sz w:val="20"/>
              </w:rPr>
              <w:t>1981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  <w:r>
              <w:rPr>
                <w:sz w:val="20"/>
              </w:rPr>
              <w:t>.</w:t>
            </w:r>
          </w:p>
          <w:p w14:paraId="62890757" w14:textId="77777777" w:rsidR="006721AF" w:rsidRDefault="003D36D1">
            <w:pPr>
              <w:pStyle w:val="TableParagraph"/>
              <w:tabs>
                <w:tab w:val="left" w:pos="1970"/>
                <w:tab w:val="left" w:pos="4231"/>
              </w:tabs>
              <w:spacing w:before="3" w:line="247" w:lineRule="auto"/>
              <w:ind w:left="107" w:right="94" w:firstLine="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работе с биологическими жидкостями следует надевать одноразовые резиновые или пластиковые перчатки, так как исследуемый материал является </w:t>
            </w:r>
            <w:r>
              <w:rPr>
                <w:spacing w:val="-2"/>
                <w:sz w:val="20"/>
              </w:rPr>
              <w:t>потенциально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инфицированным,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способным </w:t>
            </w:r>
            <w:r>
              <w:rPr>
                <w:sz w:val="20"/>
              </w:rPr>
              <w:t>длительное время сохранять или передавать ВИЧ, вирус гепатита или любой д</w:t>
            </w:r>
            <w:r>
              <w:rPr>
                <w:sz w:val="20"/>
              </w:rPr>
              <w:t xml:space="preserve">ругой возбудитель вирусной инфекции. Все использованные материалы дезинфицировать в соответствии с требованиями МУ- </w:t>
            </w:r>
            <w:r>
              <w:rPr>
                <w:spacing w:val="-2"/>
                <w:sz w:val="20"/>
              </w:rPr>
              <w:t>287-113.</w:t>
            </w:r>
          </w:p>
        </w:tc>
        <w:tc>
          <w:tcPr>
            <w:tcW w:w="5484" w:type="dxa"/>
          </w:tcPr>
          <w:p w14:paraId="3DEB8A65" w14:textId="77777777" w:rsidR="006721AF" w:rsidRDefault="006721AF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0290CDA" w14:textId="77777777" w:rsidR="006721AF" w:rsidRDefault="003D36D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ОБОРУДОВАНИЕ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И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МАТЕРИАЛЫ:</w:t>
            </w:r>
          </w:p>
          <w:p w14:paraId="11DEB79A" w14:textId="77777777" w:rsidR="006721AF" w:rsidRDefault="003D36D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секундомер</w:t>
            </w:r>
          </w:p>
          <w:p w14:paraId="28364F76" w14:textId="77777777" w:rsidR="006721AF" w:rsidRDefault="003D36D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микроскоп</w:t>
            </w:r>
          </w:p>
          <w:p w14:paraId="46932467" w14:textId="77777777" w:rsidR="006721AF" w:rsidRDefault="003D36D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стекла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предметные</w:t>
            </w:r>
          </w:p>
          <w:p w14:paraId="15E868A6" w14:textId="77777777" w:rsidR="006721AF" w:rsidRDefault="003D36D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pacing w:val="-4"/>
                <w:sz w:val="20"/>
              </w:rPr>
              <w:t>цилиндр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мерный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вместимостью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1000мл</w:t>
            </w:r>
          </w:p>
          <w:p w14:paraId="10036AFE" w14:textId="77777777" w:rsidR="006721AF" w:rsidRDefault="003D36D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 w:line="24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бумага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фильтровальная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лабораторная</w:t>
            </w:r>
          </w:p>
          <w:p w14:paraId="6E2C5F13" w14:textId="77777777" w:rsidR="006721AF" w:rsidRDefault="003D36D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дистиллированная</w:t>
            </w:r>
          </w:p>
          <w:p w14:paraId="37483CB6" w14:textId="77777777" w:rsidR="006721AF" w:rsidRDefault="003D36D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pacing w:val="-4"/>
                <w:sz w:val="20"/>
              </w:rPr>
              <w:t>емкость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фиксации мазков</w:t>
            </w:r>
          </w:p>
          <w:p w14:paraId="694DDFAA" w14:textId="77777777" w:rsidR="006721AF" w:rsidRDefault="003D36D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 w:line="244" w:lineRule="auto"/>
              <w:ind w:right="96"/>
              <w:rPr>
                <w:sz w:val="20"/>
              </w:rPr>
            </w:pPr>
            <w:r>
              <w:rPr>
                <w:sz w:val="20"/>
              </w:rPr>
              <w:t>емкость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мазков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штатив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(«рельсы») для окраски мазков на предметных стёклах</w:t>
            </w:r>
          </w:p>
          <w:p w14:paraId="6B8A7CE2" w14:textId="77777777" w:rsidR="006721AF" w:rsidRDefault="003D36D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штатив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для просушивания окрашенных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стекол</w:t>
            </w:r>
          </w:p>
          <w:p w14:paraId="3AE5DB2B" w14:textId="77777777" w:rsidR="006721AF" w:rsidRDefault="003D36D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4" w:lineRule="auto"/>
              <w:ind w:right="97"/>
              <w:rPr>
                <w:sz w:val="20"/>
              </w:rPr>
            </w:pPr>
            <w:r>
              <w:rPr>
                <w:sz w:val="20"/>
              </w:rPr>
              <w:t>пинцет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щипцы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стёкол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препаратами</w:t>
            </w:r>
          </w:p>
          <w:p w14:paraId="1F15DE35" w14:textId="77777777" w:rsidR="006721AF" w:rsidRDefault="003D36D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масло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иммерсионное</w:t>
            </w:r>
          </w:p>
          <w:p w14:paraId="24FA6C13" w14:textId="77777777" w:rsidR="006721AF" w:rsidRDefault="003D36D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pacing w:val="-4"/>
                <w:sz w:val="20"/>
              </w:rPr>
              <w:t>перчатки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резиновые</w:t>
            </w:r>
          </w:p>
          <w:p w14:paraId="3610E00E" w14:textId="77777777" w:rsidR="006721AF" w:rsidRDefault="006721AF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0705A0B" w14:textId="77777777" w:rsidR="006721AF" w:rsidRDefault="003D36D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АНАЛИЗИРУЕМЫЕ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ПРОБЫ</w:t>
            </w:r>
          </w:p>
          <w:p w14:paraId="313B337C" w14:textId="77777777" w:rsidR="006721AF" w:rsidRDefault="003D36D1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b/>
                <w:w w:val="90"/>
                <w:sz w:val="20"/>
              </w:rPr>
              <w:t>Исследуемый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материал</w:t>
            </w:r>
            <w:r>
              <w:rPr>
                <w:w w:val="90"/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кровь,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эякулят.</w:t>
            </w:r>
          </w:p>
        </w:tc>
      </w:tr>
    </w:tbl>
    <w:p w14:paraId="07D0C57F" w14:textId="77777777" w:rsidR="006721AF" w:rsidRDefault="006721AF">
      <w:pPr>
        <w:rPr>
          <w:sz w:val="20"/>
        </w:rPr>
        <w:sectPr w:rsidR="006721AF">
          <w:headerReference w:type="default" r:id="rId7"/>
          <w:type w:val="continuous"/>
          <w:pgSz w:w="11910" w:h="16840"/>
          <w:pgMar w:top="1240" w:right="340" w:bottom="280" w:left="480" w:header="324" w:footer="0" w:gutter="0"/>
          <w:pgNumType w:start="1"/>
          <w:cols w:space="720"/>
        </w:sectPr>
      </w:pPr>
    </w:p>
    <w:p w14:paraId="6F35493D" w14:textId="77777777" w:rsidR="006721AF" w:rsidRDefault="006721AF">
      <w:pPr>
        <w:spacing w:before="144" w:after="1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5484"/>
      </w:tblGrid>
      <w:tr w:rsidR="006721AF" w14:paraId="6752436A" w14:textId="77777777">
        <w:trPr>
          <w:trHeight w:val="14102"/>
        </w:trPr>
        <w:tc>
          <w:tcPr>
            <w:tcW w:w="5352" w:type="dxa"/>
          </w:tcPr>
          <w:p w14:paraId="6A479A86" w14:textId="77777777" w:rsidR="006721AF" w:rsidRDefault="006721AF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8000023" w14:textId="77777777" w:rsidR="006721AF" w:rsidRDefault="003D36D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ПОДГОТОВКА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К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АНАЛИЗУ:</w:t>
            </w:r>
          </w:p>
          <w:p w14:paraId="1312296A" w14:textId="77777777" w:rsidR="006721AF" w:rsidRDefault="003D36D1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3"/>
              <w:ind w:left="312" w:hanging="205"/>
              <w:rPr>
                <w:rFonts w:ascii="Trebuchet MS" w:hAnsi="Trebuchet MS"/>
                <w:b/>
                <w:sz w:val="20"/>
              </w:rPr>
            </w:pPr>
            <w:r>
              <w:rPr>
                <w:b/>
                <w:spacing w:val="2"/>
                <w:w w:val="85"/>
                <w:sz w:val="20"/>
              </w:rPr>
              <w:t>Приготовление</w:t>
            </w:r>
            <w:r>
              <w:rPr>
                <w:b/>
                <w:spacing w:val="26"/>
                <w:sz w:val="20"/>
              </w:rPr>
              <w:t xml:space="preserve"> </w:t>
            </w:r>
            <w:proofErr w:type="spellStart"/>
            <w:r>
              <w:rPr>
                <w:b/>
                <w:spacing w:val="2"/>
                <w:w w:val="85"/>
                <w:sz w:val="20"/>
              </w:rPr>
              <w:t>забуференной</w:t>
            </w:r>
            <w:proofErr w:type="spellEnd"/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воды:</w:t>
            </w:r>
          </w:p>
          <w:p w14:paraId="3ACB9429" w14:textId="77777777" w:rsidR="006721AF" w:rsidRDefault="003D36D1">
            <w:pPr>
              <w:pStyle w:val="TableParagraph"/>
              <w:spacing w:before="5" w:line="244" w:lineRule="auto"/>
              <w:ind w:left="107" w:right="198" w:firstLine="43"/>
              <w:rPr>
                <w:sz w:val="20"/>
              </w:rPr>
            </w:pPr>
            <w:r>
              <w:rPr>
                <w:spacing w:val="-4"/>
                <w:sz w:val="20"/>
              </w:rPr>
              <w:t>Содержимое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флакона с Буферной смесью растворить в </w:t>
            </w:r>
            <w:r>
              <w:rPr>
                <w:spacing w:val="-2"/>
                <w:sz w:val="20"/>
              </w:rPr>
              <w:t>3-х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дистиллированной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рН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забуференной</w:t>
            </w:r>
            <w:proofErr w:type="spellEnd"/>
            <w:r>
              <w:rPr>
                <w:spacing w:val="-2"/>
                <w:sz w:val="20"/>
              </w:rPr>
              <w:t xml:space="preserve"> воды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находиться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диапазоне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6,8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7,2.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Хранить </w:t>
            </w:r>
            <w:r>
              <w:rPr>
                <w:sz w:val="20"/>
              </w:rPr>
              <w:t>при комнатной температуре (+18 - 25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>С).</w:t>
            </w:r>
          </w:p>
          <w:p w14:paraId="2EFFBBC4" w14:textId="77777777" w:rsidR="006721AF" w:rsidRDefault="003D36D1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6" w:line="247" w:lineRule="auto"/>
              <w:ind w:left="107" w:right="96" w:firstLine="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Приготовление мазков крови и эякулята: </w:t>
            </w:r>
            <w:r>
              <w:rPr>
                <w:sz w:val="20"/>
              </w:rPr>
              <w:t>Предметное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стекло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исследован</w:t>
            </w:r>
            <w:r>
              <w:rPr>
                <w:sz w:val="20"/>
              </w:rPr>
              <w:t>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тщательно вымыть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обезжирить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смесью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обезжиривания предметных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стекол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«АБРИС+».</w:t>
            </w:r>
          </w:p>
          <w:p w14:paraId="23D32400" w14:textId="77777777" w:rsidR="006721AF" w:rsidRDefault="003D36D1">
            <w:pPr>
              <w:pStyle w:val="TableParagraph"/>
              <w:spacing w:line="249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2-3 мазка крови или эякулята сделать на предметных стеклах с помощью более узкого предметного шлифованного стекла следующим образом.</w:t>
            </w:r>
          </w:p>
          <w:p w14:paraId="7618C6A6" w14:textId="77777777" w:rsidR="006721AF" w:rsidRDefault="003D36D1">
            <w:pPr>
              <w:pStyle w:val="TableParagraph"/>
              <w:spacing w:line="247" w:lineRule="auto"/>
              <w:ind w:left="107" w:right="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Взяв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стекло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длинные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прикоснуться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поверхностью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(отступив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0,5-1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края) 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капле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препара</w:t>
            </w:r>
            <w:r>
              <w:rPr>
                <w:sz w:val="20"/>
              </w:rPr>
              <w:t>та.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стекло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следует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держать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рукой приставить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шлифованное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стекло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узким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стеклу с кровью слева от капли под углом 45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и продвинуть его вправо до соприкосновения с каплей препарата. Выждать до тех пор, пока препарат расплывется по всему ребру шлифованного стекла, и затем легким быстрым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налево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 пор, пока не будет исчерпана вся капля. Капл</w:t>
            </w:r>
            <w:r>
              <w:rPr>
                <w:sz w:val="20"/>
              </w:rPr>
              <w:t xml:space="preserve">я крови должна быть небольшой и соразмерна так, чтобы весь мазок помещался на стекле, не доходя 1 - 1,5 см до его края. Нельзя сильно нажимать на стекло, так как </w:t>
            </w:r>
            <w:r>
              <w:rPr>
                <w:spacing w:val="-2"/>
                <w:sz w:val="20"/>
              </w:rPr>
              <w:t xml:space="preserve">многие клетки крови могут оказаться поврежденными. </w:t>
            </w:r>
            <w:r>
              <w:rPr>
                <w:sz w:val="20"/>
              </w:rPr>
              <w:t>Хорошо сделанный мазок тонок, имеет желтова</w:t>
            </w:r>
            <w:r>
              <w:rPr>
                <w:sz w:val="20"/>
              </w:rPr>
              <w:t>тый цвет и оканчивается “метелочкой”. После приготовления мазки следует быстро высушить на воздухе до исчезновения влажного блеска. При медленном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высыхании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изменяться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морфология клеток. Затем надо уложить предметные стекла мазками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кверху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стеклянны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мостик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окраски.</w:t>
            </w:r>
          </w:p>
          <w:p w14:paraId="2F89C66B" w14:textId="77777777" w:rsidR="006721AF" w:rsidRDefault="006721AF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38DB0F1" w14:textId="77777777" w:rsidR="006721AF" w:rsidRDefault="003D36D1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ПРОВЕДЕНИЕ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АНАЛИЗА:</w:t>
            </w:r>
          </w:p>
          <w:p w14:paraId="7DC9DE9F" w14:textId="77777777" w:rsidR="006721AF" w:rsidRDefault="003D36D1">
            <w:pPr>
              <w:pStyle w:val="TableParagraph"/>
              <w:spacing w:before="8" w:line="247" w:lineRule="auto"/>
              <w:ind w:left="107"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Непосредственно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окрашиванием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высушенные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 воздухе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мазки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фиксировать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Растворе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окунанием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z w:val="20"/>
              </w:rPr>
              <w:t xml:space="preserve">раствор 5 раз по одной секунде. Удалить остаток Раствора №1, поставив стекло вертикально на фильтровальную бумагу. Окрасить препараты </w:t>
            </w:r>
            <w:r>
              <w:rPr>
                <w:spacing w:val="-2"/>
                <w:sz w:val="20"/>
              </w:rPr>
              <w:t>Раствором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(«розовым»)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окунанием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раствор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раза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секунде.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Удалить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избыток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стекла, поставив стекло </w:t>
            </w:r>
            <w:r>
              <w:rPr>
                <w:sz w:val="20"/>
              </w:rPr>
              <w:t>вертикально на фильтровальную бумагу.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Окрасить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препараты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Раствором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(«синим») окунанием в раствор 6 раз по одной секунде. Удалить избыток раствора со стекла,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поставив стекло вертикально на фильтровальную бумагу. Промыть стекла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препаратом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забуференной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высушить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микроскопировать</w:t>
            </w:r>
            <w:proofErr w:type="spellEnd"/>
            <w:r>
              <w:rPr>
                <w:sz w:val="20"/>
              </w:rPr>
              <w:t xml:space="preserve"> с иммерсионной системой. Интенсивность окраски регулируется числом </w:t>
            </w:r>
            <w:r>
              <w:rPr>
                <w:spacing w:val="-2"/>
                <w:sz w:val="20"/>
              </w:rPr>
              <w:t>погружений.</w:t>
            </w:r>
          </w:p>
        </w:tc>
        <w:tc>
          <w:tcPr>
            <w:tcW w:w="5484" w:type="dxa"/>
          </w:tcPr>
          <w:p w14:paraId="446E6822" w14:textId="77777777" w:rsidR="006721AF" w:rsidRDefault="006721AF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A9DA941" w14:textId="77777777" w:rsidR="006721AF" w:rsidRDefault="003D36D1">
            <w:pPr>
              <w:pStyle w:val="TableParagraph"/>
              <w:spacing w:before="1" w:line="249" w:lineRule="auto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УСЛОВИЯ ХРАНЕНИЯ, ТРАНСПОРТИРОВАНИЯ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И </w:t>
            </w:r>
            <w:r>
              <w:rPr>
                <w:b/>
                <w:spacing w:val="-2"/>
                <w:w w:val="90"/>
                <w:sz w:val="20"/>
              </w:rPr>
              <w:t>ЭКСПЛУАТАЦИИ</w:t>
            </w:r>
          </w:p>
          <w:p w14:paraId="6D7318B3" w14:textId="77777777" w:rsidR="006721AF" w:rsidRDefault="003D36D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pacing w:val="-5"/>
                <w:sz w:val="20"/>
              </w:rPr>
              <w:t>Транспортирование</w:t>
            </w:r>
            <w:r>
              <w:rPr>
                <w:spacing w:val="-5"/>
                <w:sz w:val="20"/>
              </w:rPr>
              <w:t>.</w:t>
            </w:r>
          </w:p>
          <w:p w14:paraId="73876F0E" w14:textId="77777777" w:rsidR="006721AF" w:rsidRDefault="003D36D1">
            <w:pPr>
              <w:pStyle w:val="TableParagraph"/>
              <w:spacing w:before="8" w:line="247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Транспортирование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производится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видами крытых транспортных средств в соответствии с требованиями и правилами перевозки грузов, действующими на данном виде транспорта, при температуре от +2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>С до +25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>С.</w:t>
            </w:r>
          </w:p>
          <w:p w14:paraId="2DBC58CF" w14:textId="77777777" w:rsidR="006721AF" w:rsidRDefault="003D36D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Хранение</w:t>
            </w:r>
            <w:r>
              <w:rPr>
                <w:spacing w:val="-2"/>
                <w:w w:val="95"/>
                <w:sz w:val="20"/>
              </w:rPr>
              <w:t>.</w:t>
            </w:r>
          </w:p>
          <w:p w14:paraId="2DA7C641" w14:textId="77777777" w:rsidR="006721AF" w:rsidRDefault="003D36D1">
            <w:pPr>
              <w:pStyle w:val="TableParagraph"/>
              <w:spacing w:before="7" w:line="244" w:lineRule="auto"/>
              <w:ind w:left="107" w:right="97" w:hanging="1"/>
              <w:jc w:val="both"/>
              <w:rPr>
                <w:sz w:val="20"/>
              </w:rPr>
            </w:pPr>
            <w:r>
              <w:rPr>
                <w:sz w:val="20"/>
              </w:rPr>
              <w:t>Набор должен храниться в упаковке предприятия- изготовителя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крытых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вентилир</w:t>
            </w:r>
            <w:r>
              <w:rPr>
                <w:sz w:val="20"/>
              </w:rPr>
              <w:t>уемых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помещениях,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 допуская воздействия прямых солнечных лучей, при температуре от +2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>С до +25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 xml:space="preserve">С в течение всего срока </w:t>
            </w:r>
            <w:r>
              <w:rPr>
                <w:spacing w:val="-2"/>
                <w:sz w:val="20"/>
              </w:rPr>
              <w:t>годности.</w:t>
            </w:r>
          </w:p>
          <w:p w14:paraId="186D8947" w14:textId="77777777" w:rsidR="006721AF" w:rsidRDefault="003D36D1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Эксплуатация</w:t>
            </w:r>
            <w:r>
              <w:rPr>
                <w:spacing w:val="-2"/>
                <w:sz w:val="20"/>
              </w:rPr>
              <w:t>.</w:t>
            </w:r>
          </w:p>
          <w:p w14:paraId="3D381E38" w14:textId="77777777" w:rsidR="006721AF" w:rsidRDefault="003D36D1">
            <w:pPr>
              <w:pStyle w:val="TableParagraph"/>
              <w:spacing w:before="8"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Компоненты набора стабильны после вскрытия флаконов при температуре от +2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>С до +25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>С в течение всего срока годности при условии достаточной герметизации флаконов.</w:t>
            </w:r>
          </w:p>
          <w:p w14:paraId="2CEC1161" w14:textId="77777777" w:rsidR="006721AF" w:rsidRDefault="003D36D1">
            <w:pPr>
              <w:pStyle w:val="TableParagraph"/>
              <w:spacing w:before="3" w:line="247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получения надежных результатов необходимо строгое соблюдение инструкции по применению </w:t>
            </w:r>
            <w:r>
              <w:rPr>
                <w:spacing w:val="-2"/>
                <w:sz w:val="20"/>
              </w:rPr>
              <w:t>рас</w:t>
            </w:r>
            <w:r>
              <w:rPr>
                <w:spacing w:val="-2"/>
                <w:sz w:val="20"/>
              </w:rPr>
              <w:t>твора.</w:t>
            </w:r>
          </w:p>
          <w:p w14:paraId="77637134" w14:textId="77777777" w:rsidR="006721AF" w:rsidRDefault="006721AF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CFAD638" w14:textId="77777777" w:rsidR="006721AF" w:rsidRDefault="003D36D1">
            <w:pPr>
              <w:pStyle w:val="TableParagraph"/>
              <w:spacing w:line="244" w:lineRule="auto"/>
              <w:ind w:left="107" w:right="99"/>
              <w:jc w:val="both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Срок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годности: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приемки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ОТК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предприятия- </w:t>
            </w:r>
            <w:r>
              <w:rPr>
                <w:spacing w:val="-2"/>
                <w:sz w:val="20"/>
              </w:rPr>
              <w:t>изготовителя.</w:t>
            </w:r>
          </w:p>
          <w:p w14:paraId="7DF905C5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555F5831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45C732EE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05F9BA38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58699D15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66BC04F2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56169B58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3C525A3B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3E5C6C6A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7AB7F652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7E71A37E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689A14C7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7A1C07CE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20647129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4855E72B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22923C15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5F17B4D7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2B817353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2031FB1D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387B57B6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6EE0A23A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3ABC855B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6D54B851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662FE778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56CFE419" w14:textId="77777777" w:rsidR="006721AF" w:rsidRDefault="006721AF">
            <w:pPr>
              <w:pStyle w:val="TableParagraph"/>
              <w:rPr>
                <w:b/>
                <w:sz w:val="20"/>
              </w:rPr>
            </w:pPr>
          </w:p>
          <w:p w14:paraId="006E7671" w14:textId="77777777" w:rsidR="006721AF" w:rsidRDefault="006721AF">
            <w:pPr>
              <w:pStyle w:val="TableParagraph"/>
              <w:spacing w:before="194"/>
              <w:rPr>
                <w:b/>
                <w:sz w:val="20"/>
              </w:rPr>
            </w:pPr>
          </w:p>
          <w:p w14:paraId="28C27AFC" w14:textId="77777777" w:rsidR="006721AF" w:rsidRDefault="003D36D1">
            <w:pPr>
              <w:pStyle w:val="TableParagraph"/>
              <w:spacing w:line="244" w:lineRule="auto"/>
              <w:ind w:left="107" w:right="2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Адрес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предприятия: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196084,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Российская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Федерация, Санкт</w:t>
            </w:r>
            <w:r>
              <w:rPr>
                <w:rFonts w:ascii="Trebuchet MS" w:hAnsi="Trebuchet MS"/>
                <w:b/>
                <w:w w:val="90"/>
                <w:sz w:val="20"/>
              </w:rPr>
              <w:t>-</w:t>
            </w:r>
            <w:r>
              <w:rPr>
                <w:b/>
                <w:w w:val="90"/>
                <w:sz w:val="20"/>
              </w:rPr>
              <w:t>Петербург, ул. Цветочная, д. 16, лит. М, 2</w:t>
            </w:r>
            <w:r>
              <w:rPr>
                <w:rFonts w:ascii="Trebuchet MS" w:hAnsi="Trebuchet MS"/>
                <w:b/>
                <w:w w:val="90"/>
                <w:sz w:val="20"/>
              </w:rPr>
              <w:t>-</w:t>
            </w:r>
            <w:r>
              <w:rPr>
                <w:b/>
                <w:w w:val="90"/>
                <w:sz w:val="20"/>
              </w:rPr>
              <w:t xml:space="preserve">й </w:t>
            </w:r>
            <w:bookmarkStart w:id="1" w:name="тел./факс:_8-800-1000-422_(бесплатный_по"/>
            <w:bookmarkEnd w:id="1"/>
            <w:r>
              <w:rPr>
                <w:b/>
                <w:spacing w:val="-2"/>
                <w:sz w:val="20"/>
              </w:rPr>
              <w:t>этаж.</w:t>
            </w:r>
          </w:p>
          <w:p w14:paraId="47F4D649" w14:textId="77777777" w:rsidR="006721AF" w:rsidRDefault="003D36D1">
            <w:pPr>
              <w:pStyle w:val="TableParagraph"/>
              <w:spacing w:line="242" w:lineRule="auto"/>
              <w:ind w:left="107" w:right="280"/>
              <w:rPr>
                <w:b/>
                <w:sz w:val="20"/>
              </w:rPr>
            </w:pPr>
            <w:bookmarkStart w:id="2" w:name="тел.:_8(812)_458-44-07,_458-44-35;"/>
            <w:bookmarkEnd w:id="2"/>
            <w:r>
              <w:rPr>
                <w:b/>
                <w:w w:val="85"/>
                <w:sz w:val="20"/>
              </w:rPr>
              <w:t>тел./факс: 8</w:t>
            </w:r>
            <w:r>
              <w:rPr>
                <w:rFonts w:ascii="Trebuchet MS" w:hAnsi="Trebuchet MS"/>
                <w:b/>
                <w:w w:val="85"/>
                <w:sz w:val="20"/>
              </w:rPr>
              <w:t>-</w:t>
            </w:r>
            <w:r>
              <w:rPr>
                <w:b/>
                <w:w w:val="85"/>
                <w:sz w:val="20"/>
              </w:rPr>
              <w:t>800</w:t>
            </w:r>
            <w:r>
              <w:rPr>
                <w:rFonts w:ascii="Trebuchet MS" w:hAnsi="Trebuchet MS"/>
                <w:b/>
                <w:w w:val="85"/>
                <w:sz w:val="20"/>
              </w:rPr>
              <w:t>-</w:t>
            </w:r>
            <w:r>
              <w:rPr>
                <w:b/>
                <w:w w:val="85"/>
                <w:sz w:val="20"/>
              </w:rPr>
              <w:t>1000</w:t>
            </w:r>
            <w:r>
              <w:rPr>
                <w:rFonts w:ascii="Trebuchet MS" w:hAnsi="Trebuchet MS"/>
                <w:b/>
                <w:w w:val="85"/>
                <w:sz w:val="20"/>
              </w:rPr>
              <w:t>-</w:t>
            </w:r>
            <w:r>
              <w:rPr>
                <w:b/>
                <w:w w:val="85"/>
                <w:sz w:val="20"/>
              </w:rPr>
              <w:t>422 (бесплатный по России),</w:t>
            </w:r>
            <w:r>
              <w:rPr>
                <w:b/>
                <w:spacing w:val="40"/>
                <w:sz w:val="20"/>
              </w:rPr>
              <w:t xml:space="preserve"> </w:t>
            </w:r>
            <w:bookmarkStart w:id="3" w:name="e-mail:_abris@abrisplus.ru;"/>
            <w:bookmarkEnd w:id="3"/>
            <w:r>
              <w:rPr>
                <w:b/>
                <w:spacing w:val="-4"/>
                <w:sz w:val="20"/>
              </w:rPr>
              <w:t>тел.: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8(812)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458</w:t>
            </w:r>
            <w:r>
              <w:rPr>
                <w:rFonts w:ascii="Trebuchet MS" w:hAnsi="Trebuchet MS"/>
                <w:b/>
                <w:spacing w:val="-4"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44</w:t>
            </w:r>
            <w:r>
              <w:rPr>
                <w:rFonts w:ascii="Trebuchet MS" w:hAnsi="Trebuchet MS"/>
                <w:b/>
                <w:spacing w:val="-4"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07,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458</w:t>
            </w:r>
            <w:r>
              <w:rPr>
                <w:rFonts w:ascii="Trebuchet MS" w:hAnsi="Trebuchet MS"/>
                <w:b/>
                <w:spacing w:val="-4"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44</w:t>
            </w:r>
            <w:r>
              <w:rPr>
                <w:rFonts w:ascii="Trebuchet MS" w:hAnsi="Trebuchet MS"/>
                <w:b/>
                <w:spacing w:val="-4"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35;</w:t>
            </w:r>
          </w:p>
          <w:p w14:paraId="16CD9177" w14:textId="77777777" w:rsidR="006721AF" w:rsidRDefault="003D36D1">
            <w:pPr>
              <w:pStyle w:val="TableParagraph"/>
              <w:spacing w:line="244" w:lineRule="auto"/>
              <w:ind w:left="107" w:right="1748"/>
              <w:rPr>
                <w:b/>
                <w:sz w:val="20"/>
              </w:rPr>
            </w:pPr>
            <w:r>
              <w:rPr>
                <w:rFonts w:ascii="Trebuchet MS"/>
                <w:b/>
                <w:w w:val="85"/>
                <w:sz w:val="20"/>
              </w:rPr>
              <w:t>e-</w:t>
            </w:r>
            <w:proofErr w:type="spellStart"/>
            <w:r>
              <w:rPr>
                <w:b/>
                <w:w w:val="85"/>
                <w:sz w:val="20"/>
              </w:rPr>
              <w:t>mail</w:t>
            </w:r>
            <w:proofErr w:type="spellEnd"/>
            <w:r>
              <w:rPr>
                <w:b/>
                <w:w w:val="85"/>
                <w:sz w:val="20"/>
              </w:rPr>
              <w:t xml:space="preserve">: </w:t>
            </w:r>
            <w:hyperlink r:id="rId8">
              <w:r>
                <w:rPr>
                  <w:b/>
                  <w:w w:val="85"/>
                  <w:sz w:val="20"/>
                </w:rPr>
                <w:t>abris@abrisplus.ru;</w:t>
              </w:r>
            </w:hyperlink>
            <w:r>
              <w:rPr>
                <w:b/>
                <w:w w:val="85"/>
                <w:sz w:val="20"/>
              </w:rPr>
              <w:t xml:space="preserve"> </w:t>
            </w:r>
            <w:hyperlink r:id="rId9">
              <w:r>
                <w:rPr>
                  <w:b/>
                  <w:spacing w:val="-4"/>
                  <w:sz w:val="20"/>
                </w:rPr>
                <w:t>http://www.</w:t>
              </w:r>
            </w:hyperlink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abrisplus.ru</w:t>
            </w:r>
          </w:p>
        </w:tc>
      </w:tr>
    </w:tbl>
    <w:p w14:paraId="59F13AC2" w14:textId="77777777" w:rsidR="003D36D1" w:rsidRDefault="003D36D1"/>
    <w:sectPr w:rsidR="003D36D1">
      <w:pgSz w:w="11910" w:h="16840"/>
      <w:pgMar w:top="1240" w:right="340" w:bottom="280" w:left="480" w:header="3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5BD0D" w14:textId="77777777" w:rsidR="003D36D1" w:rsidRDefault="003D36D1">
      <w:r>
        <w:separator/>
      </w:r>
    </w:p>
  </w:endnote>
  <w:endnote w:type="continuationSeparator" w:id="0">
    <w:p w14:paraId="439B54C4" w14:textId="77777777" w:rsidR="003D36D1" w:rsidRDefault="003D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900EE" w14:textId="77777777" w:rsidR="003D36D1" w:rsidRDefault="003D36D1">
      <w:r>
        <w:separator/>
      </w:r>
    </w:p>
  </w:footnote>
  <w:footnote w:type="continuationSeparator" w:id="0">
    <w:p w14:paraId="29984A5C" w14:textId="77777777" w:rsidR="003D36D1" w:rsidRDefault="003D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C134" w14:textId="77777777" w:rsidR="006721AF" w:rsidRDefault="003D36D1">
    <w:pPr>
      <w:pStyle w:val="a3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5D1476AD" wp14:editId="7519A775">
          <wp:simplePos x="0" y="0"/>
          <wp:positionH relativeFrom="page">
            <wp:posOffset>457200</wp:posOffset>
          </wp:positionH>
          <wp:positionV relativeFrom="page">
            <wp:posOffset>205512</wp:posOffset>
          </wp:positionV>
          <wp:extent cx="6742430" cy="5868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2430" cy="58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BE3"/>
    <w:multiLevelType w:val="hybridMultilevel"/>
    <w:tmpl w:val="FBDCC91E"/>
    <w:lvl w:ilvl="0" w:tplc="FEC8DA02">
      <w:start w:val="1"/>
      <w:numFmt w:val="decimal"/>
      <w:lvlText w:val="%1."/>
      <w:lvlJc w:val="left"/>
      <w:pPr>
        <w:ind w:left="314" w:hanging="207"/>
        <w:jc w:val="left"/>
      </w:pPr>
      <w:rPr>
        <w:rFonts w:hint="default"/>
        <w:spacing w:val="-1"/>
        <w:w w:val="86"/>
        <w:lang w:val="ru-RU" w:eastAsia="en-US" w:bidi="ar-SA"/>
      </w:rPr>
    </w:lvl>
    <w:lvl w:ilvl="1" w:tplc="3520657A">
      <w:numFmt w:val="bullet"/>
      <w:lvlText w:val="•"/>
      <w:lvlJc w:val="left"/>
      <w:pPr>
        <w:ind w:left="822" w:hanging="207"/>
      </w:pPr>
      <w:rPr>
        <w:rFonts w:hint="default"/>
        <w:lang w:val="ru-RU" w:eastAsia="en-US" w:bidi="ar-SA"/>
      </w:rPr>
    </w:lvl>
    <w:lvl w:ilvl="2" w:tplc="7EEC87A6">
      <w:numFmt w:val="bullet"/>
      <w:lvlText w:val="•"/>
      <w:lvlJc w:val="left"/>
      <w:pPr>
        <w:ind w:left="1324" w:hanging="207"/>
      </w:pPr>
      <w:rPr>
        <w:rFonts w:hint="default"/>
        <w:lang w:val="ru-RU" w:eastAsia="en-US" w:bidi="ar-SA"/>
      </w:rPr>
    </w:lvl>
    <w:lvl w:ilvl="3" w:tplc="92DC6410">
      <w:numFmt w:val="bullet"/>
      <w:lvlText w:val="•"/>
      <w:lvlJc w:val="left"/>
      <w:pPr>
        <w:ind w:left="1826" w:hanging="207"/>
      </w:pPr>
      <w:rPr>
        <w:rFonts w:hint="default"/>
        <w:lang w:val="ru-RU" w:eastAsia="en-US" w:bidi="ar-SA"/>
      </w:rPr>
    </w:lvl>
    <w:lvl w:ilvl="4" w:tplc="43C675B2">
      <w:numFmt w:val="bullet"/>
      <w:lvlText w:val="•"/>
      <w:lvlJc w:val="left"/>
      <w:pPr>
        <w:ind w:left="2328" w:hanging="207"/>
      </w:pPr>
      <w:rPr>
        <w:rFonts w:hint="default"/>
        <w:lang w:val="ru-RU" w:eastAsia="en-US" w:bidi="ar-SA"/>
      </w:rPr>
    </w:lvl>
    <w:lvl w:ilvl="5" w:tplc="8D264D44">
      <w:numFmt w:val="bullet"/>
      <w:lvlText w:val="•"/>
      <w:lvlJc w:val="left"/>
      <w:pPr>
        <w:ind w:left="2831" w:hanging="207"/>
      </w:pPr>
      <w:rPr>
        <w:rFonts w:hint="default"/>
        <w:lang w:val="ru-RU" w:eastAsia="en-US" w:bidi="ar-SA"/>
      </w:rPr>
    </w:lvl>
    <w:lvl w:ilvl="6" w:tplc="A44A23CA">
      <w:numFmt w:val="bullet"/>
      <w:lvlText w:val="•"/>
      <w:lvlJc w:val="left"/>
      <w:pPr>
        <w:ind w:left="3333" w:hanging="207"/>
      </w:pPr>
      <w:rPr>
        <w:rFonts w:hint="default"/>
        <w:lang w:val="ru-RU" w:eastAsia="en-US" w:bidi="ar-SA"/>
      </w:rPr>
    </w:lvl>
    <w:lvl w:ilvl="7" w:tplc="651EC4F4">
      <w:numFmt w:val="bullet"/>
      <w:lvlText w:val="•"/>
      <w:lvlJc w:val="left"/>
      <w:pPr>
        <w:ind w:left="3835" w:hanging="207"/>
      </w:pPr>
      <w:rPr>
        <w:rFonts w:hint="default"/>
        <w:lang w:val="ru-RU" w:eastAsia="en-US" w:bidi="ar-SA"/>
      </w:rPr>
    </w:lvl>
    <w:lvl w:ilvl="8" w:tplc="7B529FEA">
      <w:numFmt w:val="bullet"/>
      <w:lvlText w:val="•"/>
      <w:lvlJc w:val="left"/>
      <w:pPr>
        <w:ind w:left="4337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22606DC4"/>
    <w:multiLevelType w:val="hybridMultilevel"/>
    <w:tmpl w:val="815E51D6"/>
    <w:lvl w:ilvl="0" w:tplc="018CCE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0CE614">
      <w:numFmt w:val="bullet"/>
      <w:lvlText w:val="•"/>
      <w:lvlJc w:val="left"/>
      <w:pPr>
        <w:ind w:left="961" w:hanging="360"/>
      </w:pPr>
      <w:rPr>
        <w:rFonts w:hint="default"/>
        <w:lang w:val="ru-RU" w:eastAsia="en-US" w:bidi="ar-SA"/>
      </w:rPr>
    </w:lvl>
    <w:lvl w:ilvl="2" w:tplc="49B6506C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3" w:tplc="A4968A5A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4" w:tplc="3C46D5AA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5" w:tplc="9682A302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092C3A9E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7" w:tplc="269C75C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8" w:tplc="22BA98B0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2A4AA0"/>
    <w:multiLevelType w:val="hybridMultilevel"/>
    <w:tmpl w:val="2BA82594"/>
    <w:lvl w:ilvl="0" w:tplc="25D22ED0">
      <w:start w:val="1"/>
      <w:numFmt w:val="decimal"/>
      <w:lvlText w:val="%1."/>
      <w:lvlJc w:val="left"/>
      <w:pPr>
        <w:ind w:left="302" w:hanging="195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5"/>
        <w:sz w:val="20"/>
        <w:szCs w:val="20"/>
        <w:lang w:val="ru-RU" w:eastAsia="en-US" w:bidi="ar-SA"/>
      </w:rPr>
    </w:lvl>
    <w:lvl w:ilvl="1" w:tplc="349E0876">
      <w:numFmt w:val="bullet"/>
      <w:lvlText w:val="•"/>
      <w:lvlJc w:val="left"/>
      <w:pPr>
        <w:ind w:left="804" w:hanging="195"/>
      </w:pPr>
      <w:rPr>
        <w:rFonts w:hint="default"/>
        <w:lang w:val="ru-RU" w:eastAsia="en-US" w:bidi="ar-SA"/>
      </w:rPr>
    </w:lvl>
    <w:lvl w:ilvl="2" w:tplc="DF36B48C">
      <w:numFmt w:val="bullet"/>
      <w:lvlText w:val="•"/>
      <w:lvlJc w:val="left"/>
      <w:pPr>
        <w:ind w:left="1308" w:hanging="195"/>
      </w:pPr>
      <w:rPr>
        <w:rFonts w:hint="default"/>
        <w:lang w:val="ru-RU" w:eastAsia="en-US" w:bidi="ar-SA"/>
      </w:rPr>
    </w:lvl>
    <w:lvl w:ilvl="3" w:tplc="0B564CAA">
      <w:numFmt w:val="bullet"/>
      <w:lvlText w:val="•"/>
      <w:lvlJc w:val="left"/>
      <w:pPr>
        <w:ind w:left="1812" w:hanging="195"/>
      </w:pPr>
      <w:rPr>
        <w:rFonts w:hint="default"/>
        <w:lang w:val="ru-RU" w:eastAsia="en-US" w:bidi="ar-SA"/>
      </w:rPr>
    </w:lvl>
    <w:lvl w:ilvl="4" w:tplc="A4723FBE">
      <w:numFmt w:val="bullet"/>
      <w:lvlText w:val="•"/>
      <w:lvlJc w:val="left"/>
      <w:pPr>
        <w:ind w:left="2316" w:hanging="195"/>
      </w:pPr>
      <w:rPr>
        <w:rFonts w:hint="default"/>
        <w:lang w:val="ru-RU" w:eastAsia="en-US" w:bidi="ar-SA"/>
      </w:rPr>
    </w:lvl>
    <w:lvl w:ilvl="5" w:tplc="E95E3970">
      <w:numFmt w:val="bullet"/>
      <w:lvlText w:val="•"/>
      <w:lvlJc w:val="left"/>
      <w:pPr>
        <w:ind w:left="2821" w:hanging="195"/>
      </w:pPr>
      <w:rPr>
        <w:rFonts w:hint="default"/>
        <w:lang w:val="ru-RU" w:eastAsia="en-US" w:bidi="ar-SA"/>
      </w:rPr>
    </w:lvl>
    <w:lvl w:ilvl="6" w:tplc="CABE5FC8">
      <w:numFmt w:val="bullet"/>
      <w:lvlText w:val="•"/>
      <w:lvlJc w:val="left"/>
      <w:pPr>
        <w:ind w:left="3325" w:hanging="195"/>
      </w:pPr>
      <w:rPr>
        <w:rFonts w:hint="default"/>
        <w:lang w:val="ru-RU" w:eastAsia="en-US" w:bidi="ar-SA"/>
      </w:rPr>
    </w:lvl>
    <w:lvl w:ilvl="7" w:tplc="F46EC2C6">
      <w:numFmt w:val="bullet"/>
      <w:lvlText w:val="•"/>
      <w:lvlJc w:val="left"/>
      <w:pPr>
        <w:ind w:left="3829" w:hanging="195"/>
      </w:pPr>
      <w:rPr>
        <w:rFonts w:hint="default"/>
        <w:lang w:val="ru-RU" w:eastAsia="en-US" w:bidi="ar-SA"/>
      </w:rPr>
    </w:lvl>
    <w:lvl w:ilvl="8" w:tplc="BDB4509C">
      <w:numFmt w:val="bullet"/>
      <w:lvlText w:val="•"/>
      <w:lvlJc w:val="left"/>
      <w:pPr>
        <w:ind w:left="4333" w:hanging="1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AF"/>
    <w:rsid w:val="001D6FCF"/>
    <w:rsid w:val="003D36D1"/>
    <w:rsid w:val="0067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1916"/>
  <w15:docId w15:val="{4F0A8A6D-E505-404D-8C34-C519610B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40"/>
      <w:ind w:left="199" w:right="1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6F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6FCF"/>
    <w:rPr>
      <w:rFonts w:ascii="Georgia" w:eastAsia="Georgia" w:hAnsi="Georgia" w:cs="Georgia"/>
      <w:lang w:val="ru-RU"/>
    </w:rPr>
  </w:style>
  <w:style w:type="paragraph" w:styleId="a8">
    <w:name w:val="footer"/>
    <w:basedOn w:val="a"/>
    <w:link w:val="a9"/>
    <w:uiPriority w:val="99"/>
    <w:unhideWhenUsed/>
    <w:rsid w:val="001D6F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6FCF"/>
    <w:rPr>
      <w:rFonts w:ascii="Georgia" w:eastAsia="Georgia" w:hAnsi="Georgia" w:cs="Georg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is@abrisplus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4987</Characters>
  <Application>Microsoft Office Word</Application>
  <DocSecurity>0</DocSecurity>
  <Lines>41</Lines>
  <Paragraphs>11</Paragraphs>
  <ScaleCrop>false</ScaleCrop>
  <Company>A+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  САПФИР</dc:title>
  <dc:creator>A</dc:creator>
  <cp:lastModifiedBy>Пользователь</cp:lastModifiedBy>
  <cp:revision>2</cp:revision>
  <dcterms:created xsi:type="dcterms:W3CDTF">2024-04-15T20:30:00Z</dcterms:created>
  <dcterms:modified xsi:type="dcterms:W3CDTF">2024-04-15T20:30:00Z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2024-04-15T00:00:00Z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D:20160805102256</vt:lpwstr>
  </property>
</Properties>
</file>