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B109" w14:textId="77777777" w:rsidR="001F3887" w:rsidRDefault="001F3887" w:rsidP="001F388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41A8BCF4" wp14:editId="0165AEFE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89145" w14:textId="37C24551" w:rsidR="00473FB1" w:rsidRPr="00AA69C1" w:rsidRDefault="00D244BF" w:rsidP="001F388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к </w:t>
      </w:r>
      <w:r w:rsidR="00EF3C5D">
        <w:rPr>
          <w:rFonts w:ascii="Times New Roman" w:hAnsi="Times New Roman" w:cs="Times New Roman"/>
          <w:b/>
          <w:color w:val="000000"/>
          <w:sz w:val="20"/>
          <w:szCs w:val="20"/>
        </w:rPr>
        <w:t>Криптоспоридии собак</w:t>
      </w:r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1544C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E4454F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g</w:t>
      </w: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 w:rsidR="00EF3C5D">
        <w:rPr>
          <w:rFonts w:ascii="Times New Roman" w:hAnsi="Times New Roman" w:cs="Times New Roman"/>
          <w:b/>
          <w:color w:val="000000"/>
          <w:sz w:val="20"/>
          <w:szCs w:val="20"/>
        </w:rPr>
        <w:t>Криптоспоридий собак</w:t>
      </w:r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36B68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r w:rsidR="00B83C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</w:t>
      </w:r>
      <w:r w:rsidR="00AA69C1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</w:t>
      </w:r>
      <w:r w:rsidR="00924C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>ректальн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ом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смыв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фекали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ях</w:t>
      </w: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0A9C63B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Принцип проведения теста</w:t>
      </w:r>
    </w:p>
    <w:p w14:paraId="5C2687D2" w14:textId="5871FDC3" w:rsidR="00D244BF" w:rsidRPr="00AA69C1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r w:rsidR="00EF3C5D">
        <w:rPr>
          <w:color w:val="000000"/>
          <w:sz w:val="18"/>
          <w:szCs w:val="18"/>
        </w:rPr>
        <w:t xml:space="preserve">Криптоспоридиям собак </w:t>
      </w:r>
      <w:r w:rsidR="00536B68" w:rsidRPr="00AA69C1">
        <w:rPr>
          <w:color w:val="000000"/>
          <w:sz w:val="18"/>
          <w:szCs w:val="18"/>
        </w:rPr>
        <w:t>Ag</w:t>
      </w:r>
      <w:r w:rsidR="00DA229F">
        <w:rPr>
          <w:color w:val="000000"/>
          <w:sz w:val="18"/>
          <w:szCs w:val="18"/>
        </w:rPr>
        <w:t xml:space="preserve"> </w:t>
      </w:r>
      <w:r w:rsidR="00D244BF" w:rsidRPr="00AA69C1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(тестовую) зону и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EF3C5D">
        <w:rPr>
          <w:color w:val="000000"/>
          <w:sz w:val="18"/>
          <w:szCs w:val="18"/>
        </w:rPr>
        <w:t>Криптоспоридий собак</w:t>
      </w:r>
      <w:r w:rsidR="00D244BF" w:rsidRPr="00AA69C1">
        <w:rPr>
          <w:color w:val="000000"/>
          <w:sz w:val="18"/>
          <w:szCs w:val="18"/>
        </w:rPr>
        <w:t xml:space="preserve">, то появляется видимая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полоса.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 xml:space="preserve">» </w:t>
      </w:r>
      <w:r w:rsidR="00D244BF" w:rsidRPr="00AA69C1">
        <w:rPr>
          <w:color w:val="000000"/>
          <w:sz w:val="18"/>
          <w:szCs w:val="18"/>
        </w:rPr>
        <w:t xml:space="preserve">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EF3C5D">
        <w:rPr>
          <w:color w:val="000000"/>
          <w:sz w:val="18"/>
          <w:szCs w:val="18"/>
        </w:rPr>
        <w:t>Криптоспоридий собак</w:t>
      </w:r>
      <w:r w:rsidR="009E0831">
        <w:rPr>
          <w:color w:val="000000"/>
          <w:sz w:val="18"/>
          <w:szCs w:val="18"/>
        </w:rPr>
        <w:t xml:space="preserve"> </w:t>
      </w:r>
      <w:r w:rsidR="00D244BF" w:rsidRPr="00AA69C1">
        <w:rPr>
          <w:color w:val="000000"/>
          <w:sz w:val="18"/>
          <w:szCs w:val="18"/>
        </w:rPr>
        <w:t>в образце.</w:t>
      </w:r>
    </w:p>
    <w:p w14:paraId="4D355A94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Интерпретация результатов через </w:t>
      </w:r>
      <w:r w:rsidR="00C50390">
        <w:rPr>
          <w:color w:val="000000"/>
          <w:sz w:val="18"/>
          <w:szCs w:val="18"/>
        </w:rPr>
        <w:t>15</w:t>
      </w:r>
      <w:r w:rsidRPr="00AA69C1">
        <w:rPr>
          <w:color w:val="000000"/>
          <w:sz w:val="18"/>
          <w:szCs w:val="18"/>
        </w:rPr>
        <w:t>-</w:t>
      </w:r>
      <w:r w:rsidR="00C50390">
        <w:rPr>
          <w:color w:val="000000"/>
          <w:sz w:val="18"/>
          <w:szCs w:val="18"/>
        </w:rPr>
        <w:t>20</w:t>
      </w:r>
      <w:r w:rsidRPr="00AA69C1">
        <w:rPr>
          <w:color w:val="000000"/>
          <w:sz w:val="18"/>
          <w:szCs w:val="18"/>
        </w:rPr>
        <w:t xml:space="preserve"> минут</w:t>
      </w:r>
      <w:r w:rsidR="001F3887">
        <w:rPr>
          <w:color w:val="000000"/>
          <w:sz w:val="18"/>
          <w:szCs w:val="18"/>
        </w:rPr>
        <w:t>.</w:t>
      </w:r>
    </w:p>
    <w:p w14:paraId="12E0D10F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Чувствительность 98.53%</w:t>
      </w:r>
      <w:r w:rsidR="001F3887">
        <w:rPr>
          <w:color w:val="000000"/>
          <w:sz w:val="18"/>
          <w:szCs w:val="18"/>
        </w:rPr>
        <w:t>;</w:t>
      </w:r>
      <w:r w:rsidRPr="00AA69C1">
        <w:rPr>
          <w:color w:val="000000"/>
          <w:sz w:val="18"/>
          <w:szCs w:val="18"/>
        </w:rPr>
        <w:t xml:space="preserve"> Специфичность 100%</w:t>
      </w:r>
      <w:r w:rsidR="001F3887">
        <w:rPr>
          <w:color w:val="000000"/>
          <w:sz w:val="18"/>
          <w:szCs w:val="18"/>
        </w:rPr>
        <w:t>.</w:t>
      </w:r>
    </w:p>
    <w:p w14:paraId="55C0F880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 </w:t>
      </w:r>
    </w:p>
    <w:p w14:paraId="670A2E59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Инструкция</w:t>
      </w:r>
    </w:p>
    <w:p w14:paraId="0CA10319" w14:textId="109B387F" w:rsidR="00D244BF" w:rsidRDefault="002E1358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Экспресс-тест к</w:t>
      </w:r>
      <w:r w:rsidR="00623CFB">
        <w:rPr>
          <w:rStyle w:val="a4"/>
          <w:color w:val="000000"/>
          <w:sz w:val="18"/>
          <w:szCs w:val="18"/>
        </w:rPr>
        <w:t xml:space="preserve"> </w:t>
      </w:r>
      <w:r w:rsidR="00EF3C5D">
        <w:rPr>
          <w:b/>
          <w:color w:val="000000"/>
          <w:sz w:val="18"/>
          <w:szCs w:val="18"/>
        </w:rPr>
        <w:t>Криптоспоридии собак</w:t>
      </w:r>
      <w:r w:rsidR="00623CFB" w:rsidRPr="009E0831">
        <w:rPr>
          <w:b/>
          <w:color w:val="000000"/>
          <w:sz w:val="18"/>
          <w:szCs w:val="18"/>
        </w:rPr>
        <w:t xml:space="preserve"> </w:t>
      </w:r>
      <w:r w:rsidR="00536B68" w:rsidRPr="00AA69C1">
        <w:rPr>
          <w:b/>
          <w:color w:val="000000"/>
          <w:sz w:val="18"/>
          <w:szCs w:val="18"/>
        </w:rPr>
        <w:t>Ag</w:t>
      </w:r>
    </w:p>
    <w:p w14:paraId="180085BD" w14:textId="77777777" w:rsidR="001F3887" w:rsidRPr="00AA69C1" w:rsidRDefault="001F3887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67176B37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1.     ПРИНЦИП  ДЕЙСТВИЯ</w:t>
      </w:r>
    </w:p>
    <w:p w14:paraId="087908BB" w14:textId="5E7A8B3A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r w:rsidR="00EF3C5D">
        <w:rPr>
          <w:color w:val="000000"/>
          <w:sz w:val="18"/>
          <w:szCs w:val="18"/>
        </w:rPr>
        <w:t>Криптоспоридиям собак</w:t>
      </w:r>
      <w:r w:rsidR="00DA229F">
        <w:rPr>
          <w:color w:val="000000"/>
          <w:sz w:val="18"/>
          <w:szCs w:val="18"/>
        </w:rPr>
        <w:t xml:space="preserve"> </w:t>
      </w:r>
      <w:r w:rsidR="00536B68" w:rsidRPr="00AA69C1">
        <w:rPr>
          <w:color w:val="000000"/>
          <w:sz w:val="18"/>
          <w:szCs w:val="18"/>
        </w:rPr>
        <w:t>Ag</w:t>
      </w:r>
      <w:r w:rsidR="00EF3C5D"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 xml:space="preserve">- иммунохроматографический тест для качественного определения </w:t>
      </w:r>
      <w:r w:rsidR="00EF3C5D">
        <w:rPr>
          <w:color w:val="000000"/>
          <w:sz w:val="18"/>
          <w:szCs w:val="18"/>
        </w:rPr>
        <w:t>Криптоспоридий собак</w:t>
      </w:r>
      <w:r w:rsidRPr="00AA69C1">
        <w:rPr>
          <w:color w:val="000000"/>
          <w:sz w:val="18"/>
          <w:szCs w:val="18"/>
        </w:rPr>
        <w:t xml:space="preserve"> в </w:t>
      </w:r>
      <w:r w:rsidR="00CE53E1">
        <w:rPr>
          <w:color w:val="000000"/>
          <w:sz w:val="18"/>
          <w:szCs w:val="18"/>
        </w:rPr>
        <w:t>ректальном смыве или фекалиях</w:t>
      </w:r>
      <w:r w:rsidRPr="00AA69C1">
        <w:rPr>
          <w:color w:val="000000"/>
          <w:sz w:val="18"/>
          <w:szCs w:val="18"/>
        </w:rPr>
        <w:t>.</w:t>
      </w:r>
    </w:p>
    <w:p w14:paraId="2650A90E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 xml:space="preserve">Время </w:t>
      </w:r>
      <w:r w:rsidR="00C50390" w:rsidRPr="00AA69C1">
        <w:rPr>
          <w:rStyle w:val="a4"/>
          <w:color w:val="000000"/>
          <w:sz w:val="18"/>
          <w:szCs w:val="18"/>
        </w:rPr>
        <w:t>анализа: </w:t>
      </w:r>
      <w:r w:rsidR="00C50390" w:rsidRPr="00AA69C1">
        <w:rPr>
          <w:color w:val="000000"/>
          <w:sz w:val="18"/>
          <w:szCs w:val="18"/>
        </w:rPr>
        <w:t>15</w:t>
      </w:r>
      <w:r w:rsidRPr="00AA69C1">
        <w:rPr>
          <w:color w:val="000000"/>
          <w:sz w:val="18"/>
          <w:szCs w:val="18"/>
        </w:rPr>
        <w:t xml:space="preserve"> -</w:t>
      </w:r>
      <w:r w:rsidR="00C50390">
        <w:rPr>
          <w:color w:val="000000"/>
          <w:sz w:val="18"/>
          <w:szCs w:val="18"/>
        </w:rPr>
        <w:t xml:space="preserve"> 20</w:t>
      </w:r>
      <w:r w:rsidRPr="00AA69C1">
        <w:rPr>
          <w:color w:val="000000"/>
          <w:sz w:val="18"/>
          <w:szCs w:val="18"/>
        </w:rPr>
        <w:t xml:space="preserve"> мин</w:t>
      </w:r>
      <w:r w:rsidR="001F3887">
        <w:rPr>
          <w:color w:val="000000"/>
          <w:sz w:val="18"/>
          <w:szCs w:val="18"/>
        </w:rPr>
        <w:t>ут</w:t>
      </w:r>
      <w:r w:rsidRPr="00AA69C1">
        <w:rPr>
          <w:color w:val="000000"/>
          <w:sz w:val="18"/>
          <w:szCs w:val="18"/>
        </w:rPr>
        <w:t>.</w:t>
      </w:r>
    </w:p>
    <w:p w14:paraId="7F723D9F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Образец: </w:t>
      </w:r>
      <w:r w:rsidR="00CE53E1">
        <w:rPr>
          <w:color w:val="000000"/>
          <w:sz w:val="18"/>
          <w:szCs w:val="18"/>
        </w:rPr>
        <w:t>ректальный смыв или фекалии</w:t>
      </w:r>
      <w:r w:rsidR="001F3887">
        <w:rPr>
          <w:color w:val="000000"/>
          <w:sz w:val="18"/>
          <w:szCs w:val="18"/>
        </w:rPr>
        <w:t>.</w:t>
      </w:r>
    </w:p>
    <w:p w14:paraId="5CB2FE29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CD5F68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2.     ПРИНЦИП АНАЛИЗА</w:t>
      </w:r>
    </w:p>
    <w:p w14:paraId="36D203EE" w14:textId="71FC553D" w:rsidR="00D244BF" w:rsidRDefault="00C50390" w:rsidP="00C5039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r w:rsidR="00EF3C5D">
        <w:rPr>
          <w:color w:val="000000"/>
          <w:sz w:val="18"/>
          <w:szCs w:val="18"/>
        </w:rPr>
        <w:t>Криптоспоридиям собак</w:t>
      </w:r>
      <w:r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>Ag</w:t>
      </w:r>
      <w:r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EF3C5D">
        <w:rPr>
          <w:color w:val="000000"/>
          <w:sz w:val="18"/>
          <w:szCs w:val="18"/>
        </w:rPr>
        <w:t>Криптоспоридий собак</w:t>
      </w:r>
      <w:r w:rsidRPr="00AA69C1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» </w:t>
      </w:r>
      <w:r w:rsidRPr="00AA69C1">
        <w:rPr>
          <w:color w:val="000000"/>
          <w:sz w:val="18"/>
          <w:szCs w:val="18"/>
        </w:rPr>
        <w:t xml:space="preserve">полоса должна всегда появляться после помещения образца в устройство, показывая достоверный результат. Тем самым, устройство может точно </w:t>
      </w:r>
      <w:r>
        <w:rPr>
          <w:color w:val="000000"/>
          <w:sz w:val="18"/>
          <w:szCs w:val="18"/>
        </w:rPr>
        <w:t>показывать наличие антигена </w:t>
      </w:r>
      <w:r w:rsidR="00EF3C5D">
        <w:rPr>
          <w:color w:val="000000"/>
          <w:sz w:val="18"/>
          <w:szCs w:val="18"/>
        </w:rPr>
        <w:t xml:space="preserve">Криптоспоридий собак </w:t>
      </w:r>
      <w:r w:rsidRPr="00AA69C1">
        <w:rPr>
          <w:color w:val="000000"/>
          <w:sz w:val="18"/>
          <w:szCs w:val="18"/>
        </w:rPr>
        <w:t>в образце.</w:t>
      </w:r>
    </w:p>
    <w:p w14:paraId="31ED918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1F5FB76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3.     СОСТАВ НАБОРА</w:t>
      </w:r>
    </w:p>
    <w:p w14:paraId="54BC8F8B" w14:textId="77777777" w:rsidR="00D244BF" w:rsidRPr="00AA69C1" w:rsidRDefault="00C50390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     10 </w:t>
      </w:r>
      <w:r w:rsidR="00D244BF" w:rsidRPr="00AA69C1">
        <w:rPr>
          <w:color w:val="000000"/>
          <w:sz w:val="18"/>
          <w:szCs w:val="18"/>
        </w:rPr>
        <w:t>пакетов из фоль</w:t>
      </w:r>
      <w:r>
        <w:rPr>
          <w:color w:val="000000"/>
          <w:sz w:val="18"/>
          <w:szCs w:val="18"/>
        </w:rPr>
        <w:t>ги, в каждом пакете содержится </w:t>
      </w:r>
      <w:r w:rsidR="00D244BF" w:rsidRPr="00AA69C1">
        <w:rPr>
          <w:color w:val="000000"/>
          <w:sz w:val="18"/>
          <w:szCs w:val="18"/>
        </w:rPr>
        <w:t>одна кассета, одна пипетка и влагопоглотитель</w:t>
      </w:r>
      <w:r w:rsidR="001F3887">
        <w:rPr>
          <w:color w:val="000000"/>
          <w:sz w:val="18"/>
          <w:szCs w:val="18"/>
        </w:rPr>
        <w:t>;</w:t>
      </w:r>
    </w:p>
    <w:p w14:paraId="60DBB1BF" w14:textId="272A02CC" w:rsidR="00D244BF" w:rsidRPr="00AA69C1" w:rsidRDefault="00C50390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 10 буферных</w:t>
      </w:r>
      <w:r w:rsidR="00D244BF" w:rsidRPr="00AA69C1">
        <w:rPr>
          <w:color w:val="000000"/>
          <w:sz w:val="18"/>
          <w:szCs w:val="18"/>
        </w:rPr>
        <w:t xml:space="preserve"> раство</w:t>
      </w:r>
      <w:r>
        <w:rPr>
          <w:color w:val="000000"/>
          <w:sz w:val="18"/>
          <w:szCs w:val="18"/>
        </w:rPr>
        <w:t>ров</w:t>
      </w:r>
      <w:r w:rsidR="00D244BF" w:rsidRPr="00AA69C1">
        <w:rPr>
          <w:color w:val="000000"/>
          <w:sz w:val="18"/>
          <w:szCs w:val="18"/>
        </w:rPr>
        <w:t xml:space="preserve"> (</w:t>
      </w:r>
      <w:r w:rsidR="009E0831">
        <w:rPr>
          <w:color w:val="000000"/>
          <w:sz w:val="18"/>
          <w:szCs w:val="18"/>
        </w:rPr>
        <w:t>1</w:t>
      </w:r>
      <w:r w:rsidR="00D244BF" w:rsidRPr="00AA69C1">
        <w:rPr>
          <w:color w:val="000000"/>
          <w:sz w:val="18"/>
          <w:szCs w:val="18"/>
        </w:rPr>
        <w:t xml:space="preserve"> мл)</w:t>
      </w:r>
      <w:r w:rsidR="001F3887">
        <w:rPr>
          <w:color w:val="000000"/>
          <w:sz w:val="18"/>
          <w:szCs w:val="18"/>
        </w:rPr>
        <w:t>;</w:t>
      </w:r>
      <w:r w:rsidR="00D244BF" w:rsidRPr="00AA69C1">
        <w:rPr>
          <w:color w:val="000000"/>
          <w:sz w:val="18"/>
          <w:szCs w:val="18"/>
        </w:rPr>
        <w:t> </w:t>
      </w:r>
    </w:p>
    <w:p w14:paraId="673ECC98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 </w:t>
      </w:r>
      <w:r w:rsidR="00C50390">
        <w:rPr>
          <w:color w:val="000000"/>
          <w:sz w:val="18"/>
          <w:szCs w:val="18"/>
        </w:rPr>
        <w:t xml:space="preserve">10 </w:t>
      </w:r>
      <w:r w:rsidRPr="00AA69C1">
        <w:rPr>
          <w:color w:val="000000"/>
          <w:sz w:val="18"/>
          <w:szCs w:val="18"/>
        </w:rPr>
        <w:t>тампонов на палочке</w:t>
      </w:r>
      <w:r w:rsidR="001F3887">
        <w:rPr>
          <w:color w:val="000000"/>
          <w:sz w:val="18"/>
          <w:szCs w:val="18"/>
        </w:rPr>
        <w:t>;</w:t>
      </w:r>
    </w:p>
    <w:p w14:paraId="6F3BC5BF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 Руководство по использованию</w:t>
      </w:r>
      <w:r w:rsidR="001F3887">
        <w:rPr>
          <w:color w:val="000000"/>
          <w:sz w:val="18"/>
          <w:szCs w:val="18"/>
        </w:rPr>
        <w:t>.</w:t>
      </w:r>
    </w:p>
    <w:p w14:paraId="631E2B1E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7690C1F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402BC28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7F91B8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AA1F171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B953187" w14:textId="77777777" w:rsidR="001F3887" w:rsidRDefault="001F3887" w:rsidP="00EF3C5D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5599F3B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E278E12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2DC71E9" w14:textId="44B9B2E9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6594800E" wp14:editId="0D01818A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B8AF" w14:textId="77777777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C5BDE86" w14:textId="77777777" w:rsidR="00B225B3" w:rsidRPr="007A5ACC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7972C4A" w14:textId="23116BB7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5F6723FC" w14:textId="77777777" w:rsidR="00B225B3" w:rsidRDefault="00B225B3" w:rsidP="00B225B3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1E82132C" w14:textId="1D584BF8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F262F29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6EC303A" w14:textId="4A4491D9" w:rsidR="001F3887" w:rsidRDefault="00B51F8B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934EC2">
        <w:rPr>
          <w:noProof/>
          <w:color w:val="000000"/>
          <w:sz w:val="18"/>
          <w:szCs w:val="18"/>
        </w:rPr>
        <w:drawing>
          <wp:inline distT="0" distB="0" distL="0" distR="0" wp14:anchorId="439C1988" wp14:editId="568C5F3B">
            <wp:extent cx="3310890" cy="990600"/>
            <wp:effectExtent l="0" t="0" r="3810" b="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70" cy="10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3167B" w14:textId="77777777" w:rsidR="00C50390" w:rsidRPr="00AA69C1" w:rsidRDefault="00C50390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37825ECD" w14:textId="1003396E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</w:t>
      </w:r>
      <w:r w:rsidR="00F91AFA">
        <w:rPr>
          <w:color w:val="000000"/>
          <w:sz w:val="18"/>
          <w:szCs w:val="18"/>
        </w:rPr>
        <w:t xml:space="preserve">    Соберите </w:t>
      </w:r>
      <w:r w:rsidR="001F3DDA">
        <w:rPr>
          <w:color w:val="000000"/>
          <w:sz w:val="18"/>
          <w:szCs w:val="18"/>
        </w:rPr>
        <w:t>материал</w:t>
      </w:r>
      <w:r w:rsidR="00C50390">
        <w:rPr>
          <w:color w:val="000000"/>
          <w:sz w:val="18"/>
          <w:szCs w:val="18"/>
        </w:rPr>
        <w:t>:</w:t>
      </w:r>
      <w:r w:rsidR="00F91AFA" w:rsidRPr="00F91AFA">
        <w:rPr>
          <w:color w:val="000000"/>
          <w:sz w:val="18"/>
          <w:szCs w:val="18"/>
        </w:rPr>
        <w:t xml:space="preserve"> </w:t>
      </w:r>
      <w:r w:rsidR="00F91AFA">
        <w:rPr>
          <w:color w:val="000000"/>
          <w:sz w:val="18"/>
          <w:szCs w:val="18"/>
        </w:rPr>
        <w:t>ректальный смыв или фекалии</w:t>
      </w:r>
      <w:r w:rsidR="009E0831">
        <w:rPr>
          <w:color w:val="000000"/>
          <w:sz w:val="18"/>
          <w:szCs w:val="18"/>
        </w:rPr>
        <w:t xml:space="preserve"> сухим зондом</w:t>
      </w:r>
      <w:r w:rsidRPr="00AA69C1">
        <w:rPr>
          <w:color w:val="000000"/>
          <w:sz w:val="18"/>
          <w:szCs w:val="18"/>
        </w:rPr>
        <w:t xml:space="preserve">. </w:t>
      </w:r>
    </w:p>
    <w:p w14:paraId="1F7BAA74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Вставьте тампон в  трубку буферного раствора. Перемешать его для обеспечения хорошего извлечения образца.</w:t>
      </w:r>
    </w:p>
    <w:p w14:paraId="47D8CDEA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AA69C1">
        <w:rPr>
          <w:color w:val="000000"/>
          <w:sz w:val="18"/>
          <w:szCs w:val="18"/>
        </w:rPr>
        <w:t>-      </w:t>
      </w:r>
      <w:r w:rsidR="00C50390">
        <w:rPr>
          <w:color w:val="000000"/>
          <w:sz w:val="18"/>
          <w:szCs w:val="18"/>
        </w:rPr>
        <w:t>Достаньте</w:t>
      </w:r>
      <w:r w:rsidRPr="00AA69C1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63605FA6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Последовательно накапайте 3 капли образца  в пробоотборное отверстие «S»</w:t>
      </w:r>
      <w:r w:rsidR="001F3887">
        <w:rPr>
          <w:color w:val="000000"/>
          <w:sz w:val="18"/>
          <w:szCs w:val="18"/>
        </w:rPr>
        <w:t>.</w:t>
      </w:r>
    </w:p>
    <w:p w14:paraId="034254C0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Оцените результат в течение </w:t>
      </w:r>
      <w:r w:rsidR="00C50390">
        <w:rPr>
          <w:color w:val="000000"/>
          <w:sz w:val="18"/>
          <w:szCs w:val="18"/>
        </w:rPr>
        <w:t>1</w:t>
      </w:r>
      <w:r w:rsidRPr="00AA69C1">
        <w:rPr>
          <w:color w:val="000000"/>
          <w:sz w:val="18"/>
          <w:szCs w:val="18"/>
        </w:rPr>
        <w:t>5-</w:t>
      </w:r>
      <w:r w:rsidR="00C50390">
        <w:rPr>
          <w:color w:val="000000"/>
          <w:sz w:val="18"/>
          <w:szCs w:val="18"/>
        </w:rPr>
        <w:t>2</w:t>
      </w:r>
      <w:r w:rsidRPr="00AA69C1">
        <w:rPr>
          <w:color w:val="000000"/>
          <w:sz w:val="18"/>
          <w:szCs w:val="18"/>
        </w:rPr>
        <w:t xml:space="preserve">0 минут. </w:t>
      </w:r>
    </w:p>
    <w:p w14:paraId="22B9FD61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43A2B7C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5.     ОЦЕНКА РЕЗУЛЬТАТОВ</w:t>
      </w:r>
    </w:p>
    <w:p w14:paraId="56A31C32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Положительный</w:t>
      </w:r>
      <w:r w:rsidRPr="00AA69C1">
        <w:rPr>
          <w:color w:val="000000"/>
          <w:sz w:val="18"/>
          <w:szCs w:val="18"/>
        </w:rPr>
        <w:t xml:space="preserve">: Наличие обеих окрашенных полос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C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и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T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, независимо от того,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полоса чистая или смазанная.</w:t>
      </w:r>
    </w:p>
    <w:p w14:paraId="4A7D966F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Отрицательный: </w:t>
      </w:r>
      <w:r w:rsidRPr="00AA69C1">
        <w:rPr>
          <w:color w:val="000000"/>
          <w:sz w:val="18"/>
          <w:szCs w:val="18"/>
        </w:rPr>
        <w:t xml:space="preserve">Появляется только полоса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C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>.</w:t>
      </w:r>
    </w:p>
    <w:p w14:paraId="4F010C38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Недействительный: </w:t>
      </w:r>
      <w:r w:rsidRPr="00AA69C1">
        <w:rPr>
          <w:color w:val="000000"/>
          <w:sz w:val="18"/>
          <w:szCs w:val="18"/>
        </w:rPr>
        <w:t xml:space="preserve">В зоне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окрашенная полоса.</w:t>
      </w:r>
    </w:p>
    <w:p w14:paraId="763EAFC2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DE9A980" w14:textId="77777777" w:rsidR="00D244BF" w:rsidRDefault="00D244BF" w:rsidP="001F3887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AA69C1">
        <w:rPr>
          <w:noProof/>
          <w:color w:val="000000"/>
          <w:sz w:val="18"/>
          <w:szCs w:val="18"/>
        </w:rPr>
        <w:drawing>
          <wp:inline distT="0" distB="0" distL="0" distR="0" wp14:anchorId="354B9B3A" wp14:editId="308EE167">
            <wp:extent cx="3364865" cy="7493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49" cy="74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86F6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C77F0A9" w14:textId="77777777" w:rsidR="001F3887" w:rsidRPr="001F3887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6.     ХРАНЕНИЕ</w:t>
      </w:r>
    </w:p>
    <w:p w14:paraId="7058361E" w14:textId="77777777" w:rsidR="002E1358" w:rsidRPr="002E1358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8"/>
        </w:rPr>
      </w:pPr>
      <w:r w:rsidRPr="00AA69C1">
        <w:rPr>
          <w:color w:val="000000"/>
          <w:sz w:val="18"/>
          <w:szCs w:val="18"/>
        </w:rPr>
        <w:t>Тест-набор можно хр</w:t>
      </w:r>
      <w:r w:rsidR="002E1358">
        <w:rPr>
          <w:color w:val="000000"/>
          <w:sz w:val="18"/>
          <w:szCs w:val="18"/>
        </w:rPr>
        <w:t>анить при комнатной температуре</w:t>
      </w:r>
    </w:p>
    <w:p w14:paraId="03211BFB" w14:textId="77777777" w:rsidR="00D244BF" w:rsidRDefault="00D244BF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НЕ ЗАМОРАЖИВАТЬ</w:t>
      </w:r>
      <w:r w:rsidRPr="00AA69C1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283B220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F9663ED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47848112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Для достижения лучших результатов, пожалуйста, строго соблюдайте данные инструкции.</w:t>
      </w:r>
    </w:p>
    <w:p w14:paraId="415860B0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До начала анализа все реагенты должны иметь комнатную температуру.</w:t>
      </w:r>
    </w:p>
    <w:p w14:paraId="76820EE9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Вынимайте тест-кассету непосредственно перед применением.</w:t>
      </w:r>
    </w:p>
    <w:p w14:paraId="7682EBB7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</w:t>
      </w:r>
      <w:r w:rsidR="001F3887">
        <w:rPr>
          <w:color w:val="000000"/>
          <w:sz w:val="18"/>
          <w:szCs w:val="18"/>
        </w:rPr>
        <w:t>    </w:t>
      </w:r>
      <w:r w:rsidRPr="00AA69C1">
        <w:rPr>
          <w:color w:val="000000"/>
          <w:sz w:val="18"/>
          <w:szCs w:val="18"/>
        </w:rPr>
        <w:t> Не используйте повторно тест-набор.</w:t>
      </w:r>
    </w:p>
    <w:p w14:paraId="1799BB0D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Не используйте тест-набор после истечения его срока годности, указанного на пакете.</w:t>
      </w:r>
    </w:p>
    <w:p w14:paraId="7FA9A707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A79B86C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636DC28" w14:textId="69B75657" w:rsidR="00D244BF" w:rsidRPr="00EF3C5D" w:rsidRDefault="00D244BF" w:rsidP="00EF3C5D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  <w:lang w:val="en-US"/>
        </w:rPr>
      </w:pPr>
    </w:p>
    <w:sectPr w:rsidR="00D244BF" w:rsidRPr="00EF3C5D" w:rsidSect="001F3887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5395D"/>
    <w:rsid w:val="000731BA"/>
    <w:rsid w:val="00192341"/>
    <w:rsid w:val="00195D05"/>
    <w:rsid w:val="001F3887"/>
    <w:rsid w:val="001F3DDA"/>
    <w:rsid w:val="00226133"/>
    <w:rsid w:val="002E1358"/>
    <w:rsid w:val="00412970"/>
    <w:rsid w:val="004645A0"/>
    <w:rsid w:val="00473FB1"/>
    <w:rsid w:val="004A4DB9"/>
    <w:rsid w:val="00536B68"/>
    <w:rsid w:val="005C4887"/>
    <w:rsid w:val="005D0441"/>
    <w:rsid w:val="00623CFB"/>
    <w:rsid w:val="0062784D"/>
    <w:rsid w:val="006A12E7"/>
    <w:rsid w:val="006A4353"/>
    <w:rsid w:val="006C4EFF"/>
    <w:rsid w:val="006D1551"/>
    <w:rsid w:val="00750FB2"/>
    <w:rsid w:val="007567E2"/>
    <w:rsid w:val="0076670E"/>
    <w:rsid w:val="0077680F"/>
    <w:rsid w:val="007E0490"/>
    <w:rsid w:val="007F29E1"/>
    <w:rsid w:val="0081544C"/>
    <w:rsid w:val="008E4740"/>
    <w:rsid w:val="00924C6F"/>
    <w:rsid w:val="00963370"/>
    <w:rsid w:val="00993C83"/>
    <w:rsid w:val="009E0831"/>
    <w:rsid w:val="009E3484"/>
    <w:rsid w:val="00A70BA7"/>
    <w:rsid w:val="00AA69C1"/>
    <w:rsid w:val="00AC5C87"/>
    <w:rsid w:val="00B225B3"/>
    <w:rsid w:val="00B373D5"/>
    <w:rsid w:val="00B505EF"/>
    <w:rsid w:val="00B51F8B"/>
    <w:rsid w:val="00B83C5C"/>
    <w:rsid w:val="00C23DC2"/>
    <w:rsid w:val="00C50390"/>
    <w:rsid w:val="00C94B10"/>
    <w:rsid w:val="00CE53E1"/>
    <w:rsid w:val="00D244BF"/>
    <w:rsid w:val="00D40B8D"/>
    <w:rsid w:val="00D670E9"/>
    <w:rsid w:val="00DA229F"/>
    <w:rsid w:val="00DC6695"/>
    <w:rsid w:val="00DD54EE"/>
    <w:rsid w:val="00DE6B2D"/>
    <w:rsid w:val="00E42FE9"/>
    <w:rsid w:val="00E43398"/>
    <w:rsid w:val="00E4454F"/>
    <w:rsid w:val="00EA3DC9"/>
    <w:rsid w:val="00EF3C5D"/>
    <w:rsid w:val="00F53A64"/>
    <w:rsid w:val="00F704BB"/>
    <w:rsid w:val="00F9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06E2"/>
  <w15:docId w15:val="{F69701F8-D42C-48BA-B44A-5B3D68F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E13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13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75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</cp:revision>
  <cp:lastPrinted>2023-09-18T12:29:00Z</cp:lastPrinted>
  <dcterms:created xsi:type="dcterms:W3CDTF">2023-09-18T12:29:00Z</dcterms:created>
  <dcterms:modified xsi:type="dcterms:W3CDTF">2023-09-20T22:27:00Z</dcterms:modified>
</cp:coreProperties>
</file>