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1006" w14:textId="65E4423D" w:rsidR="0026344A" w:rsidRPr="0026344A" w:rsidRDefault="0079397B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noProof/>
        </w:rPr>
        <w:drawing>
          <wp:inline distT="0" distB="0" distL="0" distR="0" wp14:anchorId="168E65FF" wp14:editId="6FEBB5DC">
            <wp:extent cx="1859280" cy="807720"/>
            <wp:effectExtent l="0" t="0" r="762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26F33" w14:textId="3F3F4AC5" w:rsidR="00321FFC" w:rsidRPr="0086575E" w:rsidRDefault="00D71C5E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Cs w:val="20"/>
        </w:rPr>
      </w:pP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>Комбинированный экспресс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-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тест </w:t>
      </w:r>
      <w:r w:rsidR="00992A52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CPV</w:t>
      </w:r>
      <w:r w:rsidR="00B614A4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B614A4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Ag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+ </w:t>
      </w:r>
      <w:r w:rsidR="00992A52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CCoV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Ag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0D2AF6" w:rsidRPr="000D2AF6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+ </w:t>
      </w:r>
      <w:r w:rsidR="000D2AF6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GIARDIA</w:t>
      </w:r>
      <w:r w:rsidR="000D2AF6" w:rsidRPr="000D2AF6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0D2AF6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Ag</w:t>
      </w:r>
      <w:r w:rsidR="000D2AF6" w:rsidRPr="000D2AF6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- 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  <w:lang w:bidi="ru-RU"/>
        </w:rPr>
        <w:t>и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ммунохроматографический </w:t>
      </w:r>
      <w:r w:rsidR="0026344A" w:rsidRPr="0086575E">
        <w:rPr>
          <w:rFonts w:ascii="Times New Roman" w:eastAsia="SimSun" w:hAnsi="Times New Roman" w:cs="Times New Roman" w:hint="cs"/>
          <w:b/>
          <w:bCs/>
          <w:color w:val="000000"/>
          <w:szCs w:val="20"/>
          <w:lang w:bidi="ru-RU"/>
        </w:rPr>
        <w:t xml:space="preserve">тест 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для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дифференциального диагноза наличия Па</w:t>
      </w:r>
      <w:r w:rsidR="004D58A8">
        <w:rPr>
          <w:rFonts w:ascii="Times New Roman" w:eastAsia="SimSun" w:hAnsi="Times New Roman" w:cs="Times New Roman"/>
          <w:b/>
          <w:bCs/>
          <w:color w:val="000000"/>
          <w:szCs w:val="20"/>
          <w:lang w:bidi="ru-RU"/>
        </w:rPr>
        <w:t>рвовируса собак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Ag</w:t>
      </w:r>
      <w:r w:rsidR="000D2AF6" w:rsidRPr="000D2AF6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,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>Коронавируса</w:t>
      </w:r>
      <w:r w:rsidR="004D58A8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собак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Ag</w:t>
      </w:r>
      <w:r w:rsidR="000D2AF6" w:rsidRPr="000D2AF6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0D2AF6">
        <w:rPr>
          <w:rFonts w:ascii="Times New Roman" w:eastAsia="SimSun" w:hAnsi="Times New Roman" w:cs="Times New Roman"/>
          <w:b/>
          <w:bCs/>
          <w:color w:val="000000"/>
          <w:szCs w:val="20"/>
        </w:rPr>
        <w:t>и Лямблиоза</w:t>
      </w:r>
      <w:r w:rsidR="004D58A8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собак</w:t>
      </w:r>
      <w:r w:rsidR="000D2AF6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0D2AF6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Ag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784962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в собачьих фекалиях(ректальный смыв)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>или рвоте</w:t>
      </w:r>
    </w:p>
    <w:p w14:paraId="5ED0DA22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0D4D25B1" w14:textId="39A53629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+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Т</w:t>
      </w:r>
      <w:r w:rsidR="00CC3F9E">
        <w:rPr>
          <w:color w:val="000000"/>
          <w:sz w:val="18"/>
          <w:szCs w:val="18"/>
          <w:lang w:bidi="ru-RU"/>
        </w:rPr>
        <w:t>»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CC3F9E">
        <w:rPr>
          <w:color w:val="000000"/>
          <w:sz w:val="18"/>
          <w:szCs w:val="18"/>
          <w:lang w:bidi="ru-RU"/>
        </w:rPr>
        <w:t>»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CA22CD" w:rsidRPr="00CA22CD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</w:rPr>
        <w:t>,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 </w:t>
      </w:r>
    </w:p>
    <w:p w14:paraId="63ABBAE2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26344A">
        <w:rPr>
          <w:color w:val="000000"/>
          <w:sz w:val="18"/>
          <w:szCs w:val="18"/>
        </w:rPr>
        <w:t>15</w:t>
      </w:r>
      <w:r w:rsidRPr="0026344A">
        <w:rPr>
          <w:color w:val="000000"/>
          <w:sz w:val="18"/>
          <w:szCs w:val="18"/>
        </w:rPr>
        <w:t>-</w:t>
      </w:r>
      <w:r w:rsidR="0026344A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</w:p>
    <w:p w14:paraId="4E2D6A29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20"/>
          <w:szCs w:val="18"/>
        </w:rPr>
      </w:pPr>
      <w:r w:rsidRPr="0026344A">
        <w:rPr>
          <w:color w:val="000000"/>
          <w:sz w:val="18"/>
          <w:szCs w:val="18"/>
        </w:rPr>
        <w:t> </w:t>
      </w:r>
    </w:p>
    <w:p w14:paraId="3F4E7C9D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20"/>
          <w:szCs w:val="18"/>
        </w:rPr>
      </w:pPr>
      <w:r w:rsidRPr="00E317B9">
        <w:rPr>
          <w:rStyle w:val="a6"/>
          <w:color w:val="000000"/>
          <w:sz w:val="20"/>
          <w:szCs w:val="18"/>
        </w:rPr>
        <w:t> </w:t>
      </w:r>
      <w:r w:rsidRPr="00E317B9">
        <w:rPr>
          <w:rStyle w:val="a6"/>
          <w:color w:val="000000"/>
          <w:sz w:val="20"/>
          <w:szCs w:val="18"/>
          <w:cs/>
          <w:lang w:bidi="ru-RU"/>
        </w:rPr>
        <w:t>Инструкция</w:t>
      </w:r>
    </w:p>
    <w:p w14:paraId="410F6515" w14:textId="77777777" w:rsidR="0026344A" w:rsidRDefault="0026344A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06A5AC80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1.     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1CD7641F" w14:textId="49417F7E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+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26344A">
        <w:rPr>
          <w:color w:val="000000"/>
          <w:sz w:val="18"/>
          <w:szCs w:val="18"/>
        </w:rPr>
        <w:t xml:space="preserve">- </w:t>
      </w:r>
      <w:r w:rsidRPr="0026344A">
        <w:rPr>
          <w:color w:val="000000"/>
          <w:sz w:val="18"/>
          <w:szCs w:val="18"/>
          <w:cs/>
          <w:lang w:bidi="ru-RU"/>
        </w:rPr>
        <w:t xml:space="preserve">это иммунохроматографический </w:t>
      </w:r>
      <w:r w:rsidR="0026344A" w:rsidRPr="0026344A">
        <w:rPr>
          <w:rFonts w:hint="cs"/>
          <w:color w:val="000000"/>
          <w:sz w:val="18"/>
          <w:szCs w:val="18"/>
          <w:lang w:bidi="ru-RU"/>
        </w:rPr>
        <w:t xml:space="preserve">тест </w:t>
      </w:r>
      <w:r w:rsidR="0026344A" w:rsidRPr="0026344A">
        <w:rPr>
          <w:color w:val="000000"/>
          <w:sz w:val="18"/>
          <w:szCs w:val="18"/>
        </w:rPr>
        <w:t>для</w:t>
      </w:r>
      <w:r w:rsidRPr="0026344A">
        <w:rPr>
          <w:color w:val="000000"/>
          <w:sz w:val="18"/>
          <w:szCs w:val="18"/>
          <w:cs/>
          <w:lang w:bidi="ru-RU"/>
        </w:rPr>
        <w:t xml:space="preserve"> дифференциального диагноза наличия Парвовируса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CA22CD" w:rsidRPr="00CA22CD">
        <w:rPr>
          <w:color w:val="000000"/>
          <w:sz w:val="18"/>
          <w:szCs w:val="18"/>
          <w:lang w:bidi="ru-RU"/>
        </w:rPr>
        <w:t xml:space="preserve">+ </w:t>
      </w:r>
      <w:r w:rsidRPr="0026344A">
        <w:rPr>
          <w:color w:val="000000"/>
          <w:sz w:val="18"/>
          <w:szCs w:val="18"/>
          <w:cs/>
          <w:lang w:bidi="ru-RU"/>
        </w:rPr>
        <w:t>Коронавируса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CA22CD" w:rsidRPr="00CA22CD">
        <w:rPr>
          <w:color w:val="000000"/>
          <w:sz w:val="18"/>
          <w:szCs w:val="18"/>
        </w:rPr>
        <w:t xml:space="preserve"> + </w:t>
      </w:r>
      <w:r w:rsidR="00CA22CD">
        <w:rPr>
          <w:color w:val="000000"/>
          <w:sz w:val="18"/>
          <w:szCs w:val="18"/>
        </w:rPr>
        <w:t xml:space="preserve">Лямблиоза </w:t>
      </w:r>
      <w:r w:rsidR="00CA22CD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в собачь</w:t>
      </w:r>
      <w:r w:rsidR="00784962">
        <w:rPr>
          <w:color w:val="000000"/>
          <w:sz w:val="18"/>
          <w:szCs w:val="18"/>
          <w:cs/>
          <w:lang w:bidi="ru-RU"/>
        </w:rPr>
        <w:t xml:space="preserve">их фекалиях(ректальный смыв)  </w:t>
      </w:r>
      <w:r w:rsidRPr="0026344A">
        <w:rPr>
          <w:color w:val="000000"/>
          <w:sz w:val="18"/>
          <w:szCs w:val="18"/>
          <w:cs/>
          <w:lang w:bidi="ru-RU"/>
        </w:rPr>
        <w:t>или рвоте</w:t>
      </w:r>
      <w:r w:rsidR="0026344A">
        <w:rPr>
          <w:color w:val="000000"/>
          <w:sz w:val="18"/>
          <w:szCs w:val="18"/>
          <w:lang w:bidi="ru-RU"/>
        </w:rPr>
        <w:t>.</w:t>
      </w:r>
    </w:p>
    <w:p w14:paraId="0E28C6E4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Время анализа</w:t>
      </w:r>
      <w:r w:rsidR="0026344A">
        <w:rPr>
          <w:rStyle w:val="a6"/>
          <w:color w:val="000000"/>
          <w:sz w:val="18"/>
          <w:szCs w:val="18"/>
        </w:rPr>
        <w:t xml:space="preserve">: </w:t>
      </w:r>
      <w:r w:rsidR="0026344A">
        <w:rPr>
          <w:color w:val="000000"/>
          <w:sz w:val="18"/>
          <w:szCs w:val="18"/>
        </w:rPr>
        <w:t>1</w:t>
      </w:r>
      <w:r w:rsidRPr="0026344A">
        <w:rPr>
          <w:color w:val="000000"/>
          <w:sz w:val="18"/>
          <w:szCs w:val="18"/>
        </w:rPr>
        <w:t>5 -</w:t>
      </w:r>
      <w:r w:rsidR="0026344A">
        <w:rPr>
          <w:color w:val="000000"/>
          <w:sz w:val="18"/>
          <w:szCs w:val="18"/>
        </w:rPr>
        <w:t>20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мин</w:t>
      </w:r>
    </w:p>
    <w:p w14:paraId="4D62D332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26344A">
        <w:rPr>
          <w:rStyle w:val="a6"/>
          <w:color w:val="000000"/>
          <w:sz w:val="18"/>
          <w:szCs w:val="18"/>
        </w:rPr>
        <w:t>: </w:t>
      </w:r>
      <w:r w:rsidR="00784962">
        <w:rPr>
          <w:color w:val="000000"/>
          <w:sz w:val="18"/>
          <w:szCs w:val="18"/>
          <w:cs/>
          <w:lang w:bidi="ru-RU"/>
        </w:rPr>
        <w:t>Фекалии(ректальный смыв)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рвота</w:t>
      </w:r>
    </w:p>
    <w:p w14:paraId="634D121C" w14:textId="77777777" w:rsidR="0026344A" w:rsidRPr="0026344A" w:rsidRDefault="0026344A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EBC9A0F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2.     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446EFBC7" w14:textId="18D413CE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Каждое испытательное окно имеет невидимую Т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С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</w:t>
      </w:r>
    </w:p>
    <w:p w14:paraId="70BDE253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3FA06C9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3.     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08736A3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26344A">
        <w:rPr>
          <w:color w:val="000000"/>
          <w:sz w:val="18"/>
          <w:szCs w:val="18"/>
        </w:rPr>
        <w:t xml:space="preserve">1 </w:t>
      </w:r>
      <w:r w:rsidR="0086575E">
        <w:rPr>
          <w:color w:val="000000"/>
          <w:sz w:val="18"/>
          <w:szCs w:val="18"/>
          <w:cs/>
          <w:lang w:bidi="ru-RU"/>
        </w:rPr>
        <w:t>кассету</w:t>
      </w:r>
      <w:r w:rsidRPr="0026344A">
        <w:rPr>
          <w:color w:val="000000"/>
          <w:sz w:val="18"/>
          <w:szCs w:val="18"/>
        </w:rPr>
        <w:t xml:space="preserve">, 1 </w:t>
      </w:r>
      <w:r w:rsidRPr="0026344A">
        <w:rPr>
          <w:color w:val="000000"/>
          <w:sz w:val="18"/>
          <w:szCs w:val="18"/>
          <w:cs/>
          <w:lang w:bidi="ru-RU"/>
        </w:rPr>
        <w:t>пипетку</w:t>
      </w:r>
      <w:r w:rsidR="00E317B9">
        <w:rPr>
          <w:color w:val="000000"/>
          <w:sz w:val="18"/>
          <w:szCs w:val="18"/>
          <w:lang w:bidi="ru-RU"/>
        </w:rPr>
        <w:t>.</w:t>
      </w:r>
    </w:p>
    <w:p w14:paraId="4EBEE678" w14:textId="07B4EB3F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="00F56806">
        <w:rPr>
          <w:color w:val="000000"/>
          <w:sz w:val="18"/>
          <w:szCs w:val="18"/>
        </w:rPr>
        <w:t>20</w:t>
      </w:r>
      <w:bookmarkStart w:id="0" w:name="_GoBack"/>
      <w:bookmarkEnd w:id="0"/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 w:rsidR="0086575E"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</w:p>
    <w:p w14:paraId="0C9C7AA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палочек</w:t>
      </w:r>
    </w:p>
    <w:p w14:paraId="6A1A82E7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Инструкция</w:t>
      </w:r>
    </w:p>
    <w:p w14:paraId="56403844" w14:textId="77777777" w:rsidR="0086575E" w:rsidRDefault="0086575E" w:rsidP="00C57F3D">
      <w:pPr>
        <w:pStyle w:val="a5"/>
        <w:spacing w:before="0" w:beforeAutospacing="0" w:after="0" w:afterAutospacing="0"/>
        <w:rPr>
          <w:color w:val="000000"/>
          <w:sz w:val="18"/>
          <w:szCs w:val="18"/>
          <w:lang w:bidi="ru-RU"/>
        </w:rPr>
      </w:pPr>
    </w:p>
    <w:p w14:paraId="5A1523AC" w14:textId="6F41A750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8B8CFC6" wp14:editId="6507EA38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5440" w14:textId="77777777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DB0221" w14:textId="77777777" w:rsidR="00C57F3D" w:rsidRPr="007A5ACC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8BB77BE" w14:textId="295E0A6B" w:rsidR="0086575E" w:rsidRPr="0079397B" w:rsidRDefault="00C57F3D" w:rsidP="0079397B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AEDBB92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D419A25" w14:textId="77777777" w:rsidR="0086575E" w:rsidRDefault="00D71C5E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</w:rPr>
        <w:t>4.     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78C34991" w14:textId="77777777" w:rsidR="0086575E" w:rsidRPr="0086575E" w:rsidRDefault="0086575E" w:rsidP="0086575E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</w:p>
    <w:p w14:paraId="76EA2E7E" w14:textId="60C2B9C8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 </w:t>
      </w:r>
      <w:r w:rsidR="0079397B" w:rsidRPr="00046811">
        <w:rPr>
          <w:noProof/>
          <w:color w:val="000000"/>
          <w:sz w:val="18"/>
          <w:szCs w:val="18"/>
        </w:rPr>
        <w:drawing>
          <wp:inline distT="0" distB="0" distL="0" distR="0" wp14:anchorId="0B8E3277" wp14:editId="6932A930">
            <wp:extent cx="2985770" cy="859159"/>
            <wp:effectExtent l="0" t="0" r="5080" b="0"/>
            <wp:docPr id="7" name="Рисунок 7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404" cy="8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68A7E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42FBBAD9" w14:textId="3642D25E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</w:t>
      </w:r>
      <w:r w:rsidRPr="0026344A">
        <w:rPr>
          <w:color w:val="000000"/>
          <w:sz w:val="18"/>
          <w:szCs w:val="18"/>
          <w:cs/>
          <w:lang w:bidi="ru-RU"/>
        </w:rPr>
        <w:t>Соберите кал или рвотные массы с помощью</w:t>
      </w:r>
      <w:r w:rsidR="0086575E">
        <w:rPr>
          <w:color w:val="000000"/>
          <w:sz w:val="18"/>
          <w:szCs w:val="18"/>
        </w:rPr>
        <w:t> </w:t>
      </w:r>
      <w:r w:rsidRPr="0026344A">
        <w:rPr>
          <w:color w:val="000000"/>
          <w:sz w:val="18"/>
          <w:szCs w:val="18"/>
          <w:cs/>
          <w:lang w:bidi="ru-RU"/>
        </w:rPr>
        <w:t xml:space="preserve">стержня с тампоном из заднего прохода </w:t>
      </w:r>
      <w:r w:rsidR="00A30331">
        <w:rPr>
          <w:color w:val="000000"/>
          <w:sz w:val="18"/>
          <w:szCs w:val="18"/>
          <w:lang w:bidi="ru-RU"/>
        </w:rPr>
        <w:t>кошки</w:t>
      </w:r>
      <w:r w:rsidRPr="0026344A">
        <w:rPr>
          <w:color w:val="000000"/>
          <w:sz w:val="18"/>
          <w:szCs w:val="18"/>
        </w:rPr>
        <w:t>.</w:t>
      </w:r>
    </w:p>
    <w:p w14:paraId="4E3BDDB7" w14:textId="54E6807B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</w:t>
      </w:r>
      <w:r w:rsidRPr="0026344A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Встряхните ее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чтобы обеспечить хорошую экстракцию образца</w:t>
      </w:r>
      <w:r w:rsidRPr="0026344A">
        <w:rPr>
          <w:color w:val="000000"/>
          <w:sz w:val="18"/>
          <w:szCs w:val="18"/>
        </w:rPr>
        <w:t>.   </w:t>
      </w:r>
    </w:p>
    <w:p w14:paraId="69B588E0" w14:textId="29DBD8C9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</w:t>
      </w:r>
      <w:r w:rsidRPr="0026344A">
        <w:rPr>
          <w:color w:val="000000"/>
          <w:sz w:val="18"/>
          <w:szCs w:val="18"/>
          <w:cs/>
          <w:lang w:bidi="ru-RU"/>
        </w:rPr>
        <w:t>Выньте кассету из упаковки и положите ее горизонтально</w:t>
      </w:r>
      <w:r w:rsidRPr="0026344A">
        <w:rPr>
          <w:color w:val="000000"/>
          <w:sz w:val="18"/>
          <w:szCs w:val="18"/>
        </w:rPr>
        <w:t>.</w:t>
      </w:r>
    </w:p>
    <w:p w14:paraId="7450D994" w14:textId="72185249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</w:t>
      </w:r>
      <w:r w:rsidRPr="0026344A">
        <w:rPr>
          <w:color w:val="000000"/>
          <w:sz w:val="18"/>
          <w:szCs w:val="18"/>
          <w:cs/>
          <w:lang w:bidi="ru-RU"/>
        </w:rPr>
        <w:t xml:space="preserve">Последовательно накапайте </w:t>
      </w:r>
      <w:r w:rsidRPr="0026344A">
        <w:rPr>
          <w:color w:val="000000"/>
          <w:sz w:val="18"/>
          <w:szCs w:val="18"/>
        </w:rPr>
        <w:t xml:space="preserve">3 </w:t>
      </w:r>
      <w:r w:rsidRPr="0026344A">
        <w:rPr>
          <w:color w:val="000000"/>
          <w:sz w:val="18"/>
          <w:szCs w:val="18"/>
          <w:cs/>
          <w:lang w:bidi="ru-RU"/>
        </w:rPr>
        <w:t xml:space="preserve">капли каждого образца экстракта в пробоотборные отверстия </w:t>
      </w:r>
      <w:r w:rsidRPr="0026344A">
        <w:rPr>
          <w:color w:val="000000"/>
          <w:sz w:val="18"/>
          <w:szCs w:val="18"/>
        </w:rPr>
        <w:t>“S”.</w:t>
      </w:r>
    </w:p>
    <w:p w14:paraId="5CB80BA8" w14:textId="2A19AE5C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</w:t>
      </w:r>
      <w:r w:rsidRPr="0026344A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AF020B">
        <w:rPr>
          <w:color w:val="000000"/>
          <w:sz w:val="18"/>
          <w:szCs w:val="18"/>
          <w:lang w:bidi="ru-RU"/>
        </w:rPr>
        <w:t>1</w:t>
      </w:r>
      <w:r w:rsidRPr="0026344A">
        <w:rPr>
          <w:color w:val="000000"/>
          <w:sz w:val="18"/>
          <w:szCs w:val="18"/>
        </w:rPr>
        <w:t>5-</w:t>
      </w:r>
      <w:r w:rsidR="00AF020B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  <w:r w:rsidRPr="0026344A">
        <w:rPr>
          <w:color w:val="000000"/>
          <w:sz w:val="18"/>
          <w:szCs w:val="18"/>
        </w:rPr>
        <w:t xml:space="preserve">. </w:t>
      </w:r>
    </w:p>
    <w:p w14:paraId="1BA426D7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372D4C9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5.     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6759CBDA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26344A">
        <w:rPr>
          <w:color w:val="000000"/>
          <w:sz w:val="18"/>
          <w:szCs w:val="18"/>
        </w:rPr>
        <w:t xml:space="preserve">: </w:t>
      </w:r>
      <w:r w:rsidRPr="0026344A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26344A">
        <w:rPr>
          <w:color w:val="000000"/>
          <w:sz w:val="18"/>
          <w:szCs w:val="18"/>
        </w:rPr>
        <w:t xml:space="preserve">“C” </w:t>
      </w:r>
      <w:r w:rsidRPr="0026344A">
        <w:rPr>
          <w:color w:val="000000"/>
          <w:sz w:val="18"/>
          <w:szCs w:val="18"/>
          <w:cs/>
          <w:lang w:bidi="ru-RU"/>
        </w:rPr>
        <w:t xml:space="preserve">и </w:t>
      </w:r>
      <w:r w:rsidRPr="0026344A">
        <w:rPr>
          <w:color w:val="000000"/>
          <w:sz w:val="18"/>
          <w:szCs w:val="18"/>
        </w:rPr>
        <w:t xml:space="preserve">“T”,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26344A">
        <w:rPr>
          <w:color w:val="000000"/>
          <w:sz w:val="18"/>
          <w:szCs w:val="18"/>
        </w:rPr>
        <w:t>.</w:t>
      </w:r>
    </w:p>
    <w:p w14:paraId="7AEE6A2B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 xml:space="preserve">Появляется только полоса </w:t>
      </w:r>
      <w:r w:rsidRPr="0026344A">
        <w:rPr>
          <w:color w:val="000000"/>
          <w:sz w:val="18"/>
          <w:szCs w:val="18"/>
        </w:rPr>
        <w:t>C.</w:t>
      </w:r>
    </w:p>
    <w:p w14:paraId="276BFD1E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>В зоне С не появляется окрашенная полоса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появляется ли Т окрашенная</w:t>
      </w:r>
      <w:r w:rsidRPr="0026344A">
        <w:rPr>
          <w:color w:val="000000"/>
          <w:sz w:val="18"/>
          <w:szCs w:val="18"/>
        </w:rPr>
        <w:t>.</w:t>
      </w:r>
    </w:p>
    <w:p w14:paraId="74DA275C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024EEDA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567B7737" wp14:editId="59994EFF">
            <wp:extent cx="3233222" cy="7493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029" cy="758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EC19E7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3AAA4B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6.     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647E96C3" w14:textId="5322914C" w:rsidR="0086575E" w:rsidRPr="005D324E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можно хр</w:t>
      </w:r>
      <w:r w:rsidR="005D324E">
        <w:rPr>
          <w:color w:val="000000"/>
          <w:sz w:val="18"/>
          <w:szCs w:val="18"/>
          <w:cs/>
          <w:lang w:bidi="ru-RU"/>
        </w:rPr>
        <w:t>анить при комнатной температуре</w:t>
      </w:r>
      <w:r w:rsidR="005D324E" w:rsidRPr="005D324E">
        <w:rPr>
          <w:color w:val="000000"/>
          <w:sz w:val="18"/>
          <w:szCs w:val="18"/>
          <w:lang w:bidi="ru-RU"/>
        </w:rPr>
        <w:t>.</w:t>
      </w:r>
    </w:p>
    <w:p w14:paraId="676AA834" w14:textId="77777777" w:rsidR="0086575E" w:rsidRPr="0086575E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ЗАМОРАЖИВАТЬ!</w:t>
      </w:r>
    </w:p>
    <w:p w14:paraId="01C3CC47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Не хранить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26344A">
        <w:rPr>
          <w:color w:val="000000"/>
          <w:sz w:val="18"/>
          <w:szCs w:val="18"/>
        </w:rPr>
        <w:t>.</w:t>
      </w:r>
    </w:p>
    <w:p w14:paraId="4F807D29" w14:textId="77777777" w:rsidR="00321FFC" w:rsidRPr="0026344A" w:rsidRDefault="000D2AF6" w:rsidP="000D2AF6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r w:rsidRPr="00A30331">
        <w:rPr>
          <w:color w:val="000000"/>
          <w:sz w:val="18"/>
          <w:szCs w:val="18"/>
        </w:rPr>
        <w:t xml:space="preserve">                        </w:t>
      </w:r>
      <w:r w:rsidR="00D71C5E" w:rsidRPr="0026344A">
        <w:rPr>
          <w:rStyle w:val="a6"/>
          <w:color w:val="000000"/>
          <w:sz w:val="18"/>
          <w:szCs w:val="18"/>
        </w:rPr>
        <w:t>7.     </w:t>
      </w:r>
      <w:r w:rsidR="00D71C5E" w:rsidRPr="0026344A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0F4E5EAC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</w:t>
      </w:r>
      <w:r w:rsidRPr="0026344A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пожалуйста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Pr="0026344A">
        <w:rPr>
          <w:color w:val="000000"/>
          <w:sz w:val="18"/>
          <w:szCs w:val="18"/>
        </w:rPr>
        <w:t>.</w:t>
      </w:r>
    </w:p>
    <w:p w14:paraId="4C92AF9F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D71C5E" w:rsidRPr="0026344A">
        <w:rPr>
          <w:color w:val="000000"/>
          <w:sz w:val="18"/>
          <w:szCs w:val="18"/>
        </w:rPr>
        <w:t>.</w:t>
      </w:r>
    </w:p>
    <w:p w14:paraId="32683703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Вынимайте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D71C5E" w:rsidRPr="0026344A">
        <w:rPr>
          <w:color w:val="000000"/>
          <w:sz w:val="18"/>
          <w:szCs w:val="18"/>
        </w:rPr>
        <w:t>.</w:t>
      </w:r>
    </w:p>
    <w:p w14:paraId="6313362B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 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</w:t>
      </w:r>
      <w:r w:rsidR="00D71C5E" w:rsidRPr="0026344A">
        <w:rPr>
          <w:color w:val="000000"/>
          <w:sz w:val="18"/>
          <w:szCs w:val="18"/>
        </w:rPr>
        <w:t>.</w:t>
      </w:r>
    </w:p>
    <w:p w14:paraId="731205C8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="00D71C5E" w:rsidRPr="0026344A">
        <w:rPr>
          <w:color w:val="000000"/>
          <w:sz w:val="18"/>
          <w:szCs w:val="18"/>
        </w:rPr>
        <w:t xml:space="preserve">, </w:t>
      </w:r>
      <w:r w:rsidR="00D71C5E" w:rsidRPr="0026344A">
        <w:rPr>
          <w:color w:val="000000"/>
          <w:sz w:val="18"/>
          <w:szCs w:val="18"/>
          <w:cs/>
          <w:lang w:bidi="ru-RU"/>
        </w:rPr>
        <w:t>указанного на пакете</w:t>
      </w:r>
      <w:r w:rsidR="00D71C5E" w:rsidRPr="0026344A">
        <w:rPr>
          <w:color w:val="000000"/>
          <w:sz w:val="18"/>
          <w:szCs w:val="18"/>
        </w:rPr>
        <w:t>.</w:t>
      </w:r>
    </w:p>
    <w:p w14:paraId="1574B4A8" w14:textId="77777777" w:rsidR="00321FFC" w:rsidRDefault="00E317B9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="00D71C5E" w:rsidRPr="0026344A">
        <w:rPr>
          <w:color w:val="000000"/>
          <w:sz w:val="18"/>
          <w:szCs w:val="18"/>
        </w:rPr>
        <w:t xml:space="preserve">. </w:t>
      </w:r>
      <w:r w:rsidR="00D71C5E" w:rsidRPr="0026344A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="00D71C5E" w:rsidRPr="0026344A">
        <w:rPr>
          <w:color w:val="000000"/>
          <w:sz w:val="18"/>
          <w:szCs w:val="18"/>
        </w:rPr>
        <w:t>.</w:t>
      </w:r>
    </w:p>
    <w:p w14:paraId="39435332" w14:textId="77777777" w:rsidR="00321FFC" w:rsidRPr="0026344A" w:rsidRDefault="000D2AF6" w:rsidP="000D2AF6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r w:rsidRPr="00A30331">
        <w:rPr>
          <w:color w:val="000000"/>
          <w:sz w:val="18"/>
          <w:szCs w:val="18"/>
        </w:rPr>
        <w:t xml:space="preserve">                                  </w:t>
      </w:r>
      <w:r w:rsidR="00D71C5E" w:rsidRPr="0026344A">
        <w:rPr>
          <w:rStyle w:val="a6"/>
          <w:color w:val="000000"/>
          <w:sz w:val="18"/>
          <w:szCs w:val="18"/>
        </w:rPr>
        <w:t>8.     </w:t>
      </w:r>
      <w:r w:rsidR="00D71C5E" w:rsidRPr="0026344A">
        <w:rPr>
          <w:rStyle w:val="a6"/>
          <w:color w:val="000000"/>
          <w:sz w:val="18"/>
          <w:szCs w:val="18"/>
          <w:cs/>
          <w:lang w:bidi="ru-RU"/>
        </w:rPr>
        <w:t>ОГРАНИЧЕНИЯ</w:t>
      </w:r>
    </w:p>
    <w:p w14:paraId="66DB678C" w14:textId="30AF71E3" w:rsidR="00321FFC" w:rsidRPr="000D2AF6" w:rsidRDefault="00D71C5E" w:rsidP="000D2AF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Ag</w:t>
      </w:r>
      <w:r w:rsidRPr="0026344A">
        <w:rPr>
          <w:color w:val="000000"/>
          <w:sz w:val="18"/>
          <w:szCs w:val="18"/>
        </w:rPr>
        <w:t xml:space="preserve"> + </w:t>
      </w:r>
      <w:r w:rsidR="00992A52">
        <w:rPr>
          <w:color w:val="000000"/>
          <w:sz w:val="18"/>
          <w:szCs w:val="18"/>
        </w:rPr>
        <w:t>CCoV</w:t>
      </w:r>
      <w:r w:rsidR="00A30331">
        <w:rPr>
          <w:color w:val="000000"/>
          <w:sz w:val="18"/>
          <w:szCs w:val="18"/>
        </w:rPr>
        <w:t xml:space="preserve"> Ag</w:t>
      </w:r>
      <w:r w:rsidR="0086575E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0D2AF6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предназначен только для ветеринарных диагнозов </w:t>
      </w:r>
      <w:r w:rsidRPr="0026344A">
        <w:rPr>
          <w:color w:val="000000"/>
          <w:sz w:val="18"/>
          <w:szCs w:val="18"/>
        </w:rPr>
        <w:t xml:space="preserve">invitro. </w:t>
      </w:r>
      <w:r w:rsidRPr="0026344A">
        <w:rPr>
          <w:color w:val="000000"/>
          <w:sz w:val="18"/>
          <w:szCs w:val="18"/>
          <w:cs/>
          <w:lang w:bidi="ru-RU"/>
        </w:rPr>
        <w:t>Все результаты необходимо рассматривать с другими клиническими данными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полученными от ветеринара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Для получения точного результата предлагается применять другие методы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такие как ПЦР</w:t>
      </w:r>
      <w:r w:rsidRPr="0026344A">
        <w:rPr>
          <w:color w:val="000000"/>
          <w:sz w:val="18"/>
          <w:szCs w:val="18"/>
          <w:lang w:bidi="ru-RU"/>
        </w:rPr>
        <w:t xml:space="preserve"> или ИФА</w:t>
      </w:r>
      <w:r w:rsidRPr="0026344A">
        <w:rPr>
          <w:color w:val="000000"/>
          <w:sz w:val="18"/>
          <w:szCs w:val="18"/>
          <w:cs/>
          <w:lang w:bidi="ru-RU"/>
        </w:rPr>
        <w:t xml:space="preserve"> в целях окончательного решения на практике</w:t>
      </w:r>
      <w:r w:rsidRPr="0026344A">
        <w:rPr>
          <w:color w:val="000000"/>
          <w:sz w:val="18"/>
          <w:szCs w:val="18"/>
        </w:rPr>
        <w:t>.</w:t>
      </w:r>
    </w:p>
    <w:sectPr w:rsidR="00321FFC" w:rsidRPr="000D2AF6" w:rsidSect="0026344A">
      <w:pgSz w:w="11906" w:h="16838"/>
      <w:pgMar w:top="568" w:right="707" w:bottom="1134" w:left="567" w:header="708" w:footer="708" w:gutter="0"/>
      <w:cols w:num="2"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8FD37" w14:textId="77777777" w:rsidR="00B10472" w:rsidRDefault="00B10472" w:rsidP="000D2AF6">
      <w:pPr>
        <w:spacing w:after="0" w:line="240" w:lineRule="auto"/>
      </w:pPr>
      <w:r>
        <w:separator/>
      </w:r>
    </w:p>
  </w:endnote>
  <w:endnote w:type="continuationSeparator" w:id="0">
    <w:p w14:paraId="2523FA4E" w14:textId="77777777" w:rsidR="00B10472" w:rsidRDefault="00B10472" w:rsidP="000D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39906" w14:textId="77777777" w:rsidR="00B10472" w:rsidRDefault="00B10472" w:rsidP="000D2AF6">
      <w:pPr>
        <w:spacing w:after="0" w:line="240" w:lineRule="auto"/>
      </w:pPr>
      <w:r>
        <w:separator/>
      </w:r>
    </w:p>
  </w:footnote>
  <w:footnote w:type="continuationSeparator" w:id="0">
    <w:p w14:paraId="2F7DA52F" w14:textId="77777777" w:rsidR="00B10472" w:rsidRDefault="00B10472" w:rsidP="000D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D2AF6"/>
    <w:rsid w:val="001B3811"/>
    <w:rsid w:val="0026344A"/>
    <w:rsid w:val="00267EDC"/>
    <w:rsid w:val="00321FFC"/>
    <w:rsid w:val="00341F2D"/>
    <w:rsid w:val="004117AA"/>
    <w:rsid w:val="004645A0"/>
    <w:rsid w:val="004D58A8"/>
    <w:rsid w:val="005D324E"/>
    <w:rsid w:val="006A62AB"/>
    <w:rsid w:val="00784962"/>
    <w:rsid w:val="0079397B"/>
    <w:rsid w:val="0086469B"/>
    <w:rsid w:val="0086575E"/>
    <w:rsid w:val="008C5BEB"/>
    <w:rsid w:val="00955139"/>
    <w:rsid w:val="00992A52"/>
    <w:rsid w:val="009A5595"/>
    <w:rsid w:val="00A30331"/>
    <w:rsid w:val="00A87BE6"/>
    <w:rsid w:val="00AF020B"/>
    <w:rsid w:val="00B10472"/>
    <w:rsid w:val="00B614A4"/>
    <w:rsid w:val="00C03F15"/>
    <w:rsid w:val="00C57F3D"/>
    <w:rsid w:val="00C94B10"/>
    <w:rsid w:val="00CA22CD"/>
    <w:rsid w:val="00CC3F9E"/>
    <w:rsid w:val="00D244BF"/>
    <w:rsid w:val="00D71C5E"/>
    <w:rsid w:val="00D8749C"/>
    <w:rsid w:val="00DA4F04"/>
    <w:rsid w:val="00DC36A0"/>
    <w:rsid w:val="00E27ECA"/>
    <w:rsid w:val="00E317B9"/>
    <w:rsid w:val="00EF74AB"/>
    <w:rsid w:val="00F56806"/>
    <w:rsid w:val="00F710D3"/>
    <w:rsid w:val="0B064637"/>
    <w:rsid w:val="0E8E0FF3"/>
    <w:rsid w:val="14110C9D"/>
    <w:rsid w:val="4B24479C"/>
    <w:rsid w:val="5ED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4E87"/>
  <w15:docId w15:val="{D27101CB-59D3-4116-942C-16B23494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16</cp:revision>
  <cp:lastPrinted>2023-07-13T12:29:00Z</cp:lastPrinted>
  <dcterms:created xsi:type="dcterms:W3CDTF">2022-07-21T13:22:00Z</dcterms:created>
  <dcterms:modified xsi:type="dcterms:W3CDTF">2023-09-20T21:28:00Z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