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BC2B2" w14:textId="77777777" w:rsidR="00934EC2" w:rsidRPr="00934EC2" w:rsidRDefault="00934EC2" w:rsidP="00934EC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34EC2">
        <w:rPr>
          <w:rFonts w:ascii="Calibri" w:eastAsia="Times New Roman" w:hAnsi="Calibri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4B95171B" wp14:editId="097474E2">
            <wp:extent cx="2255520" cy="1211580"/>
            <wp:effectExtent l="0" t="0" r="0" b="762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030D" w14:textId="77777777" w:rsidR="00934EC2" w:rsidRPr="00934EC2" w:rsidRDefault="00934EC2" w:rsidP="00934EC2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Экспресс-тест на Аденовирус собак 2 типа </w:t>
      </w:r>
      <w:proofErr w:type="spellStart"/>
      <w:r w:rsidRPr="00934E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Ag</w:t>
      </w:r>
      <w:proofErr w:type="spellEnd"/>
      <w:r w:rsidRPr="00934E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- </w:t>
      </w:r>
      <w:proofErr w:type="spellStart"/>
      <w:r w:rsidRPr="00934E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иммунохроматографический</w:t>
      </w:r>
      <w:proofErr w:type="spellEnd"/>
      <w:r w:rsidRPr="00934E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тест</w:t>
      </w:r>
      <w:r w:rsidR="00B968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для качественного определения </w:t>
      </w:r>
      <w:r w:rsidRPr="00934E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Аденовирус собак </w:t>
      </w:r>
      <w:r w:rsidR="00B968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 типа </w:t>
      </w:r>
      <w:proofErr w:type="spellStart"/>
      <w:r w:rsidR="00B968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Ag</w:t>
      </w:r>
      <w:proofErr w:type="spellEnd"/>
      <w:r w:rsidR="00B9682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 выделениях собаки (</w:t>
      </w:r>
      <w:r w:rsidRPr="00934E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выделения из носа, секрет глаз, слюна).</w:t>
      </w:r>
    </w:p>
    <w:p w14:paraId="3B16E223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Принцип проведения теста</w:t>
      </w:r>
    </w:p>
    <w:p w14:paraId="77EE3F70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Экспресс-тест на Аденовирус собак 2 типа </w:t>
      </w:r>
      <w:proofErr w:type="spellStart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Ag</w:t>
      </w:r>
      <w:proofErr w:type="spellEnd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основан на многослойном </w:t>
      </w:r>
      <w:proofErr w:type="spellStart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иммунохроматографическом</w:t>
      </w:r>
      <w:proofErr w:type="spellEnd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(тестовую) зону и 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(контрольную) зону. Когда образец помещается в </w:t>
      </w:r>
      <w:proofErr w:type="spellStart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пробоотборное</w:t>
      </w:r>
      <w:proofErr w:type="spellEnd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Аденовируса собак 2 типа, то появляется видимая 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полоса. 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 показывать наличие антигена Аденовируса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собак 2 типа в образце.</w:t>
      </w:r>
    </w:p>
    <w:p w14:paraId="0A04AD04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Интерпретация результатов через 1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минут</w:t>
      </w:r>
    </w:p>
    <w:p w14:paraId="706E39B5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Чувствительность 98.53% Специфичность 100%</w:t>
      </w:r>
    </w:p>
    <w:p w14:paraId="4FA8CAFD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19803E07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67D85E85" w14:textId="77777777" w:rsidR="00934EC2" w:rsidRPr="00B9682D" w:rsidRDefault="00934EC2" w:rsidP="00934EC2">
      <w:pPr>
        <w:spacing w:after="0" w:line="158" w:lineRule="atLeast"/>
        <w:ind w:firstLine="208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 w:rsidRPr="00B968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Инструкция</w:t>
      </w:r>
    </w:p>
    <w:p w14:paraId="72AEF532" w14:textId="77777777" w:rsidR="00934EC2" w:rsidRPr="00B9682D" w:rsidRDefault="00934EC2" w:rsidP="00934EC2">
      <w:pPr>
        <w:spacing w:after="0" w:line="158" w:lineRule="atLeast"/>
        <w:ind w:firstLine="2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</w:pPr>
      <w:r w:rsidRPr="00B9682D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 xml:space="preserve">Экспресс-тест на </w:t>
      </w:r>
      <w:r w:rsidRPr="00B9682D"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  <w:t xml:space="preserve">Аденовирус собак 2 типа </w:t>
      </w:r>
      <w:proofErr w:type="spellStart"/>
      <w:r w:rsidRPr="00B9682D"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  <w:t>Ag</w:t>
      </w:r>
      <w:proofErr w:type="spellEnd"/>
    </w:p>
    <w:p w14:paraId="3D017A0C" w14:textId="77777777" w:rsidR="00934EC2" w:rsidRPr="00934EC2" w:rsidRDefault="00934EC2" w:rsidP="00934EC2">
      <w:pPr>
        <w:spacing w:after="0" w:line="158" w:lineRule="atLeast"/>
        <w:ind w:firstLine="208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14:paraId="7CB3F400" w14:textId="77777777" w:rsidR="00934EC2" w:rsidRPr="00934EC2" w:rsidRDefault="00934EC2" w:rsidP="00934EC2">
      <w:pPr>
        <w:spacing w:after="0" w:line="158" w:lineRule="atLeast"/>
        <w:ind w:firstLine="2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     ПРИНЦИП  ДЕЙСТВИЯ</w:t>
      </w:r>
    </w:p>
    <w:p w14:paraId="1EA49572" w14:textId="77777777" w:rsidR="00B9682D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Экспресс-тест на Аденовирус собак 2 типа </w:t>
      </w:r>
      <w:proofErr w:type="spellStart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Ag</w:t>
      </w:r>
      <w:proofErr w:type="spellEnd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</w:t>
      </w:r>
      <w:proofErr w:type="spellStart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иммунохроматографический</w:t>
      </w:r>
      <w:proofErr w:type="spellEnd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тест для качественного определения </w:t>
      </w:r>
      <w:r w:rsidR="00DF20AD"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Аденовирус собак 2 типа </w:t>
      </w:r>
      <w:proofErr w:type="spellStart"/>
      <w:r w:rsidR="00DF20AD"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Ag</w:t>
      </w:r>
      <w:proofErr w:type="spellEnd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выделениях </w:t>
      </w:r>
    </w:p>
    <w:p w14:paraId="2B05EA31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Образец: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Смывы со слизистых оболочек верхних дыхательных путей (слизистая </w:t>
      </w:r>
      <w:proofErr w:type="spellStart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конъюктивы</w:t>
      </w:r>
      <w:proofErr w:type="spellEnd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носовой полости)</w:t>
      </w:r>
      <w:r w:rsidR="00A744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1CF620FC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95C2C74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     ПРИНЦИП АНАЛИЗА</w:t>
      </w:r>
    </w:p>
    <w:p w14:paraId="50222DDD" w14:textId="77777777" w:rsidR="00934EC2" w:rsidRDefault="00B9682D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Экспресс-тест на Аденовирус собак 2 типа </w:t>
      </w:r>
      <w:proofErr w:type="spellStart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Ag</w:t>
      </w:r>
      <w:proofErr w:type="spellEnd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основан на многослойном </w:t>
      </w:r>
      <w:proofErr w:type="spellStart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иммунохроматографическом</w:t>
      </w:r>
      <w:proofErr w:type="spellEnd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(тестовую) зону 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(контрольную) зону. Когда образец помещается в </w:t>
      </w:r>
      <w:proofErr w:type="spellStart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пробоотборное</w:t>
      </w:r>
      <w:proofErr w:type="spellEnd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Аденовируса собак 2 типа, то появляется видимая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 показывать наличие антигена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Аденовируса собак 2 типа в образце.</w:t>
      </w:r>
    </w:p>
    <w:p w14:paraId="4A465B50" w14:textId="77777777" w:rsidR="00B9682D" w:rsidRPr="00934EC2" w:rsidRDefault="00B9682D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829F8B6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3.     СОСТАВ НАБОРА</w:t>
      </w:r>
    </w:p>
    <w:p w14:paraId="4D372021" w14:textId="77777777" w:rsidR="00934EC2" w:rsidRPr="00934EC2" w:rsidRDefault="00B9682D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="00934EC2"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34EC2"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пакетов из фоль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ги, в каждом пакете содержится </w:t>
      </w:r>
      <w:r w:rsidR="00934EC2"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одна кассета, одна пипетка и </w:t>
      </w:r>
      <w:proofErr w:type="spellStart"/>
      <w:r w:rsidR="00934EC2"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влагопоглотитель</w:t>
      </w:r>
      <w:proofErr w:type="spellEnd"/>
    </w:p>
    <w:p w14:paraId="56D86CCD" w14:textId="46F468CE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буферных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раствор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ов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r w:rsidR="00F574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мл) </w:t>
      </w:r>
    </w:p>
    <w:p w14:paraId="47D2D402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тампонов на палочке</w:t>
      </w:r>
    </w:p>
    <w:p w14:paraId="7E1C1AE7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Руководство по использованию</w:t>
      </w:r>
    </w:p>
    <w:p w14:paraId="17410961" w14:textId="77777777" w:rsidR="00934EC2" w:rsidRDefault="00934EC2" w:rsidP="00934EC2">
      <w:pPr>
        <w:spacing w:after="0" w:line="158" w:lineRule="atLeast"/>
        <w:ind w:firstLine="2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51192A6" w14:textId="77777777" w:rsidR="00934EC2" w:rsidRDefault="00934EC2" w:rsidP="00DF20AD">
      <w:pPr>
        <w:spacing w:after="0" w:line="15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E33BDEC" w14:textId="77777777" w:rsidR="00934EC2" w:rsidRPr="00934EC2" w:rsidRDefault="00934EC2" w:rsidP="00934EC2">
      <w:pPr>
        <w:spacing w:after="0" w:line="158" w:lineRule="atLeast"/>
        <w:ind w:firstLine="2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0AB1BC4" w14:textId="77777777" w:rsidR="00694E41" w:rsidRDefault="00694E41" w:rsidP="00934EC2">
      <w:pPr>
        <w:spacing w:after="0" w:line="158" w:lineRule="atLeast"/>
        <w:ind w:firstLine="2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1D759069" w14:textId="77777777" w:rsidR="00694E41" w:rsidRDefault="00694E41" w:rsidP="00934EC2">
      <w:pPr>
        <w:spacing w:after="0" w:line="158" w:lineRule="atLeast"/>
        <w:ind w:firstLine="2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B5CF3BF" w14:textId="77777777" w:rsidR="00694E41" w:rsidRDefault="00694E41" w:rsidP="00934EC2">
      <w:pPr>
        <w:spacing w:after="0" w:line="158" w:lineRule="atLeast"/>
        <w:ind w:firstLine="2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5BD949F1" w14:textId="4D4E7BAC" w:rsidR="00694E41" w:rsidRDefault="00694E41" w:rsidP="00694E4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0F24E7F" wp14:editId="0ABA21CD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95DE" w14:textId="77777777" w:rsidR="00694E41" w:rsidRDefault="00694E41" w:rsidP="00694E4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3E02E07" w14:textId="77777777" w:rsidR="00694E41" w:rsidRPr="007A5ACC" w:rsidRDefault="00694E41" w:rsidP="00694E41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A47AECF" w14:textId="21AF69C6" w:rsidR="00694E41" w:rsidRDefault="00694E41" w:rsidP="00694E41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7EAD5D17" w14:textId="77777777" w:rsidR="00694E41" w:rsidRDefault="00694E41" w:rsidP="00934EC2">
      <w:pPr>
        <w:spacing w:after="0" w:line="158" w:lineRule="atLeast"/>
        <w:ind w:firstLine="2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209FBD9" w14:textId="6B0A2153" w:rsidR="00934EC2" w:rsidRDefault="00934EC2" w:rsidP="00934EC2">
      <w:pPr>
        <w:spacing w:after="0" w:line="158" w:lineRule="atLeast"/>
        <w:ind w:firstLine="2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4.     ПРОЦЕДУРА ИСПЫТАНИЯ</w:t>
      </w:r>
    </w:p>
    <w:p w14:paraId="740F8A12" w14:textId="77777777" w:rsidR="00934EC2" w:rsidRPr="00934EC2" w:rsidRDefault="00934EC2" w:rsidP="00934EC2">
      <w:pPr>
        <w:spacing w:after="0" w:line="158" w:lineRule="atLeast"/>
        <w:ind w:firstLine="2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330D75E" w14:textId="0C537AA4" w:rsidR="00934EC2" w:rsidRDefault="00934EC2" w:rsidP="00B9682D">
      <w:pPr>
        <w:spacing w:after="0" w:line="158" w:lineRule="atLeast"/>
        <w:ind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74DBB17" wp14:editId="7994AE2E">
            <wp:extent cx="3310890" cy="990600"/>
            <wp:effectExtent l="0" t="0" r="381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70" cy="100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C2EA51" w14:textId="77777777" w:rsidR="00934EC2" w:rsidRPr="00934EC2" w:rsidRDefault="00934EC2" w:rsidP="00934EC2">
      <w:pPr>
        <w:spacing w:after="0" w:line="158" w:lineRule="atLeast"/>
        <w:ind w:firstLine="2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7A415F7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Соберите материал согласно инструкции.</w:t>
      </w:r>
    </w:p>
    <w:p w14:paraId="6CEB9E30" w14:textId="6D35787B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Вставьте мокрый тампон в  </w:t>
      </w:r>
      <w:r w:rsidR="00F574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пробирку с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буферн</w:t>
      </w:r>
      <w:r w:rsidR="00F574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ым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раствор</w:t>
      </w:r>
      <w:r w:rsidR="00F574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ом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Перемешать его для обеспечения хорошего извлечения образца.</w:t>
      </w:r>
    </w:p>
    <w:p w14:paraId="48302550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Выньте кассету из упаковки и поместите ее горизонтально.</w:t>
      </w:r>
    </w:p>
    <w:p w14:paraId="7A1443C7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Последовательно накапайте 3 капли образца  в </w:t>
      </w:r>
      <w:proofErr w:type="spellStart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пробоотборное</w:t>
      </w:r>
      <w:proofErr w:type="spellEnd"/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отверстие «S»</w:t>
      </w:r>
    </w:p>
    <w:p w14:paraId="767921B3" w14:textId="77777777" w:rsid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 Оцените результат в течение 1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минут. </w:t>
      </w:r>
    </w:p>
    <w:p w14:paraId="200ECC56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2C1BFE7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5.     ОЦЕНКА РЕЗУЛЬТАТОВ</w:t>
      </w:r>
    </w:p>
    <w:p w14:paraId="0DEBF7C2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Положительный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Наличие обеих окрашенных полос 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T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независимо от того, 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 чистая или смазанная.</w:t>
      </w:r>
    </w:p>
    <w:p w14:paraId="308C8440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Отрицательный: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Появляется только полоса 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C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19BA5CA0" w14:textId="77777777" w:rsid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Недействительный: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зоне 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B968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 появляется окрашенная полоса, независимо от того, появляется ли Т окрашенная полоса.</w:t>
      </w:r>
    </w:p>
    <w:p w14:paraId="1D8023A5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7E42949" w14:textId="77777777" w:rsidR="00934EC2" w:rsidRDefault="00934EC2" w:rsidP="00934EC2">
      <w:pPr>
        <w:spacing w:after="0" w:line="15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979A2BB" wp14:editId="4A64C888">
            <wp:extent cx="3295650" cy="749231"/>
            <wp:effectExtent l="0" t="0" r="0" b="0"/>
            <wp:docPr id="3" name="Рисунок 3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79" cy="75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0C622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98E06C8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6.     ХРАНЕНИЕ</w:t>
      </w:r>
    </w:p>
    <w:p w14:paraId="28A6E6DF" w14:textId="77354053" w:rsid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Тест-набор можно хранить при комнатной температуре. </w:t>
      </w: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НЕ ЗАМОРАЖИВАТЬ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Не хранить тест-набор под прямыми лучами солнца.</w:t>
      </w:r>
    </w:p>
    <w:p w14:paraId="25F3C60A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4013CFC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7.     МЕРЫ ПРЕДОСТОРОЖНОСТИ</w:t>
      </w:r>
    </w:p>
    <w:p w14:paraId="0E8D50BD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достижения лучших результатов, пожалуйста, строго соблюдайте данные инструкции.</w:t>
      </w:r>
    </w:p>
    <w:p w14:paraId="5E5F172F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 начала анализа все реагенты должны иметь комнатную температуру.</w:t>
      </w:r>
    </w:p>
    <w:p w14:paraId="01094C95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Вынимайте тест-кассету непосредственно перед применением.</w:t>
      </w:r>
    </w:p>
    <w:p w14:paraId="5CCB8FD2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      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используйте повторно тест-набор.</w:t>
      </w:r>
    </w:p>
    <w:p w14:paraId="08596521" w14:textId="77777777" w:rsidR="00934EC2" w:rsidRPr="00934EC2" w:rsidRDefault="00934EC2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используйте тест-набор после истечения его срока годности, указанного на пакете.</w:t>
      </w:r>
    </w:p>
    <w:p w14:paraId="688948E6" w14:textId="77777777" w:rsidR="00934EC2" w:rsidRDefault="00B9682D" w:rsidP="00934EC2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      </w:t>
      </w:r>
      <w:r w:rsidR="00934EC2" w:rsidRPr="00934E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2F892F3A" w14:textId="51E33487" w:rsidR="00934EC2" w:rsidRPr="00ED6E4D" w:rsidRDefault="00934EC2" w:rsidP="00ED6E4D">
      <w:pPr>
        <w:spacing w:after="0" w:line="158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934EC2" w:rsidRPr="00ED6E4D" w:rsidSect="000B2F63">
          <w:pgSz w:w="11906" w:h="16838"/>
          <w:pgMar w:top="568" w:right="566" w:bottom="1134" w:left="567" w:header="708" w:footer="708" w:gutter="0"/>
          <w:cols w:num="2" w:space="565"/>
          <w:docGrid w:linePitch="360"/>
        </w:sectPr>
      </w:pPr>
      <w:bookmarkStart w:id="0" w:name="_GoBack"/>
      <w:bookmarkEnd w:id="0"/>
    </w:p>
    <w:p w14:paraId="3CE58110" w14:textId="77777777" w:rsidR="00934EC2" w:rsidRDefault="00934EC2" w:rsidP="00B9682D"/>
    <w:sectPr w:rsidR="00934EC2" w:rsidSect="00934EC2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EC2"/>
    <w:rsid w:val="000C5895"/>
    <w:rsid w:val="00257DD8"/>
    <w:rsid w:val="00396A38"/>
    <w:rsid w:val="005C0988"/>
    <w:rsid w:val="00694E41"/>
    <w:rsid w:val="00856199"/>
    <w:rsid w:val="00934EC2"/>
    <w:rsid w:val="00A7447B"/>
    <w:rsid w:val="00B7322A"/>
    <w:rsid w:val="00B9682D"/>
    <w:rsid w:val="00DF20AD"/>
    <w:rsid w:val="00E739D1"/>
    <w:rsid w:val="00ED6E4D"/>
    <w:rsid w:val="00F5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13CB"/>
  <w15:docId w15:val="{972C804F-42A8-4C63-99B9-6D01F65B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E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69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6E4D"/>
    <w:rPr>
      <w:b/>
      <w:bCs/>
    </w:rPr>
  </w:style>
  <w:style w:type="character" w:styleId="a7">
    <w:name w:val="Hyperlink"/>
    <w:basedOn w:val="a0"/>
    <w:uiPriority w:val="99"/>
    <w:unhideWhenUsed/>
    <w:rsid w:val="00F57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2023-05-31T14:56:00Z</cp:lastPrinted>
  <dcterms:created xsi:type="dcterms:W3CDTF">2021-09-20T21:23:00Z</dcterms:created>
  <dcterms:modified xsi:type="dcterms:W3CDTF">2023-09-12T21:24:00Z</dcterms:modified>
</cp:coreProperties>
</file>